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5" w:type="dxa"/>
        <w:tblInd w:w="-452" w:type="dxa"/>
        <w:tblLayout w:type="fixed"/>
        <w:tblLook w:val="0000" w:firstRow="0" w:lastRow="0" w:firstColumn="0" w:lastColumn="0" w:noHBand="0" w:noVBand="0"/>
      </w:tblPr>
      <w:tblGrid>
        <w:gridCol w:w="4484"/>
        <w:gridCol w:w="5341"/>
      </w:tblGrid>
      <w:tr w:rsidR="003742BF" w:rsidRPr="000722D4" w14:paraId="3563F8C8" w14:textId="77777777" w:rsidTr="008D12E3">
        <w:tc>
          <w:tcPr>
            <w:tcW w:w="4484" w:type="dxa"/>
          </w:tcPr>
          <w:p w14:paraId="2E48E7AD" w14:textId="6A3FE3C1" w:rsidR="003742BF" w:rsidRPr="000722D4" w:rsidRDefault="003742BF" w:rsidP="008D12E3">
            <w:pPr>
              <w:jc w:val="center"/>
              <w:rPr>
                <w:rFonts w:ascii="Times New Roman" w:hAnsi="Times New Roman"/>
                <w:lang w:val="fi-FI"/>
              </w:rPr>
            </w:pPr>
            <w:r>
              <w:rPr>
                <w:rFonts w:ascii="Times New Roman" w:hAnsi="Times New Roman"/>
                <w:noProof/>
                <w:lang w:val="en-US" w:eastAsia="en-US"/>
              </w:rPr>
              <mc:AlternateContent>
                <mc:Choice Requires="wps">
                  <w:drawing>
                    <wp:anchor distT="0" distB="0" distL="114300" distR="114300" simplePos="0" relativeHeight="251660288" behindDoc="0" locked="0" layoutInCell="0" allowOverlap="1" wp14:anchorId="763C998A" wp14:editId="37343E1E">
                      <wp:simplePos x="0" y="0"/>
                      <wp:positionH relativeFrom="column">
                        <wp:posOffset>3198495</wp:posOffset>
                      </wp:positionH>
                      <wp:positionV relativeFrom="paragraph">
                        <wp:posOffset>380365</wp:posOffset>
                      </wp:positionV>
                      <wp:extent cx="197421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85pt,29.95pt" to="407.3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" o:allowincell="f" strokeweight="1pt"/>
                  </w:pict>
                </mc:Fallback>
              </mc:AlternateContent>
            </w:r>
            <w:r w:rsidRPr="000722D4">
              <w:rPr>
                <w:rFonts w:ascii="Times New Roman" w:hAnsi="Times New Roman"/>
              </w:rPr>
              <w:t>UBND TỈNH LẠNG SƠN</w:t>
            </w:r>
          </w:p>
          <w:p w14:paraId="3DEC9763" w14:textId="77777777" w:rsidR="003742BF" w:rsidRPr="000722D4" w:rsidRDefault="003742BF" w:rsidP="008D12E3">
            <w:pPr>
              <w:jc w:val="center"/>
              <w:rPr>
                <w:rFonts w:ascii="Times New Roman" w:hAnsi="Times New Roman"/>
                <w:b/>
                <w:bCs/>
                <w:lang w:val="fi-FI"/>
              </w:rPr>
            </w:pPr>
            <w:r w:rsidRPr="000722D4">
              <w:rPr>
                <w:rFonts w:ascii="Times New Roman" w:hAnsi="Times New Roman"/>
                <w:b/>
                <w:bCs/>
                <w:lang w:val="fi-FI"/>
              </w:rPr>
              <w:t>SỞ NÔNG NGHIỆP VÀ MÔI TRƯỜNG</w:t>
            </w:r>
          </w:p>
          <w:p w14:paraId="38788C01" w14:textId="45702F8F" w:rsidR="003742BF" w:rsidRPr="000722D4" w:rsidRDefault="003742BF" w:rsidP="008D12E3">
            <w:pPr>
              <w:jc w:val="center"/>
              <w:rPr>
                <w:rFonts w:ascii="Times New Roman" w:hAnsi="Times New Roman"/>
                <w:lang w:val="fi-FI"/>
              </w:rPr>
            </w:pPr>
            <w:r>
              <w:rPr>
                <w:rFonts w:ascii="Times New Roman" w:hAnsi="Times New Roman"/>
                <w:noProof/>
                <w:lang w:val="en-US" w:eastAsia="en-US"/>
              </w:rPr>
              <mc:AlternateContent>
                <mc:Choice Requires="wps">
                  <w:drawing>
                    <wp:anchor distT="0" distB="0" distL="114300" distR="114300" simplePos="0" relativeHeight="251659264" behindDoc="0" locked="0" layoutInCell="1" allowOverlap="1" wp14:anchorId="0DDB39E6" wp14:editId="779C6233">
                      <wp:simplePos x="0" y="0"/>
                      <wp:positionH relativeFrom="column">
                        <wp:posOffset>836295</wp:posOffset>
                      </wp:positionH>
                      <wp:positionV relativeFrom="paragraph">
                        <wp:posOffset>31115</wp:posOffset>
                      </wp:positionV>
                      <wp:extent cx="8699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99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45pt" to="134.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4cHHQIAADYEAAAOAAAAZHJzL2Uyb0RvYy54bWysU02P2yAQvVfqf0Dcs7YTbz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" strokeweight="1pt"/>
                  </w:pict>
                </mc:Fallback>
              </mc:AlternateContent>
            </w:r>
          </w:p>
        </w:tc>
        <w:tc>
          <w:tcPr>
            <w:tcW w:w="5341" w:type="dxa"/>
          </w:tcPr>
          <w:p w14:paraId="039FD071" w14:textId="77777777" w:rsidR="003742BF" w:rsidRPr="000722D4" w:rsidRDefault="003742BF" w:rsidP="008D12E3">
            <w:pPr>
              <w:jc w:val="center"/>
              <w:rPr>
                <w:rFonts w:ascii="Times New Roman" w:hAnsi="Times New Roman"/>
                <w:b/>
                <w:bCs/>
                <w:szCs w:val="26"/>
                <w:lang w:val="fi-FI"/>
              </w:rPr>
            </w:pPr>
            <w:r w:rsidRPr="000722D4">
              <w:rPr>
                <w:rFonts w:ascii="Times New Roman" w:hAnsi="Times New Roman"/>
                <w:b/>
                <w:bCs/>
                <w:szCs w:val="26"/>
                <w:lang w:val="fi-FI"/>
              </w:rPr>
              <w:t>CỘNG HOÀ XÃ HỘI CHỦ NGHĨA VIỆT NAM</w:t>
            </w:r>
          </w:p>
          <w:p w14:paraId="250C3CDE" w14:textId="77777777" w:rsidR="003742BF" w:rsidRPr="000722D4" w:rsidRDefault="003742BF" w:rsidP="008D12E3">
            <w:pPr>
              <w:jc w:val="center"/>
              <w:rPr>
                <w:rFonts w:ascii="Times New Roman" w:hAnsi="Times New Roman"/>
                <w:b/>
                <w:bCs/>
                <w:sz w:val="26"/>
                <w:lang w:val="fi-FI"/>
              </w:rPr>
            </w:pPr>
            <w:r w:rsidRPr="000722D4">
              <w:rPr>
                <w:rFonts w:ascii="Times New Roman" w:hAnsi="Times New Roman"/>
                <w:b/>
                <w:bCs/>
                <w:sz w:val="26"/>
                <w:lang w:val="fi-FI"/>
              </w:rPr>
              <w:t>Độc lập - Tự do - Hạnh phúc</w:t>
            </w:r>
          </w:p>
          <w:p w14:paraId="6187E4DE" w14:textId="77777777" w:rsidR="003742BF" w:rsidRPr="000722D4" w:rsidRDefault="003742BF" w:rsidP="008D12E3">
            <w:pPr>
              <w:rPr>
                <w:rFonts w:ascii="Times New Roman" w:hAnsi="Times New Roman"/>
                <w:lang w:val="fi-FI"/>
              </w:rPr>
            </w:pPr>
          </w:p>
        </w:tc>
      </w:tr>
      <w:tr w:rsidR="003742BF" w:rsidRPr="000722D4" w14:paraId="44A3F113" w14:textId="77777777" w:rsidTr="008D12E3">
        <w:tc>
          <w:tcPr>
            <w:tcW w:w="4484" w:type="dxa"/>
          </w:tcPr>
          <w:p w14:paraId="574BEC38" w14:textId="3B4F8FB9" w:rsidR="003742BF" w:rsidRPr="000722D4" w:rsidRDefault="003742BF" w:rsidP="003742BF">
            <w:pPr>
              <w:jc w:val="center"/>
              <w:rPr>
                <w:rFonts w:ascii="Times New Roman" w:hAnsi="Times New Roman"/>
                <w:sz w:val="26"/>
              </w:rPr>
            </w:pPr>
            <w:r w:rsidRPr="000722D4">
              <w:rPr>
                <w:rFonts w:ascii="Times New Roman" w:hAnsi="Times New Roman"/>
                <w:sz w:val="26"/>
              </w:rPr>
              <w:t xml:space="preserve">Số:  </w:t>
            </w:r>
            <w:r>
              <w:rPr>
                <w:rFonts w:ascii="Times New Roman" w:hAnsi="Times New Roman"/>
                <w:sz w:val="26"/>
                <w:lang w:val="en-US"/>
              </w:rPr>
              <w:t xml:space="preserve">    </w:t>
            </w:r>
            <w:r w:rsidRPr="000722D4">
              <w:rPr>
                <w:rFonts w:ascii="Times New Roman" w:hAnsi="Times New Roman"/>
                <w:sz w:val="26"/>
              </w:rPr>
              <w:t>/BC-SNNMT</w:t>
            </w:r>
          </w:p>
        </w:tc>
        <w:tc>
          <w:tcPr>
            <w:tcW w:w="5341" w:type="dxa"/>
          </w:tcPr>
          <w:p w14:paraId="16B1F8D6" w14:textId="19059421" w:rsidR="003742BF" w:rsidRPr="003742BF" w:rsidRDefault="003742BF" w:rsidP="003742BF">
            <w:pPr>
              <w:jc w:val="center"/>
              <w:rPr>
                <w:rFonts w:ascii="Times New Roman" w:hAnsi="Times New Roman"/>
                <w:b/>
                <w:bCs/>
                <w:szCs w:val="26"/>
                <w:lang w:val="en-US"/>
              </w:rPr>
            </w:pPr>
            <w:r w:rsidRPr="000722D4">
              <w:rPr>
                <w:rFonts w:ascii="Times New Roman" w:hAnsi="Times New Roman"/>
                <w:i/>
                <w:sz w:val="26"/>
                <w:szCs w:val="28"/>
              </w:rPr>
              <w:t xml:space="preserve">Lạng Sơn, ngày </w:t>
            </w:r>
            <w:r>
              <w:rPr>
                <w:rFonts w:ascii="Times New Roman" w:hAnsi="Times New Roman"/>
                <w:i/>
                <w:sz w:val="26"/>
                <w:szCs w:val="28"/>
                <w:lang w:val="en-US"/>
              </w:rPr>
              <w:t xml:space="preserve">    </w:t>
            </w:r>
            <w:r>
              <w:rPr>
                <w:rFonts w:ascii="Times New Roman" w:hAnsi="Times New Roman"/>
                <w:i/>
                <w:sz w:val="26"/>
                <w:szCs w:val="28"/>
              </w:rPr>
              <w:t xml:space="preserve"> tháng </w:t>
            </w:r>
            <w:r>
              <w:rPr>
                <w:rFonts w:ascii="Times New Roman" w:hAnsi="Times New Roman"/>
                <w:i/>
                <w:sz w:val="26"/>
                <w:szCs w:val="28"/>
                <w:lang w:val="en-US"/>
              </w:rPr>
              <w:t xml:space="preserve">   </w:t>
            </w:r>
            <w:r>
              <w:rPr>
                <w:rFonts w:ascii="Times New Roman" w:hAnsi="Times New Roman"/>
                <w:i/>
                <w:sz w:val="26"/>
                <w:szCs w:val="28"/>
              </w:rPr>
              <w:t xml:space="preserve"> </w:t>
            </w:r>
            <w:r w:rsidRPr="000722D4">
              <w:rPr>
                <w:rFonts w:ascii="Times New Roman" w:hAnsi="Times New Roman"/>
                <w:i/>
                <w:sz w:val="26"/>
                <w:szCs w:val="28"/>
              </w:rPr>
              <w:t>năm 202</w:t>
            </w:r>
            <w:r>
              <w:rPr>
                <w:rFonts w:ascii="Times New Roman" w:hAnsi="Times New Roman"/>
                <w:i/>
                <w:sz w:val="26"/>
                <w:szCs w:val="28"/>
                <w:lang w:val="en-US"/>
              </w:rPr>
              <w:t>6</w:t>
            </w:r>
          </w:p>
        </w:tc>
      </w:tr>
    </w:tbl>
    <w:p w14:paraId="667A946C" w14:textId="0F3D012D" w:rsidR="000C2325" w:rsidRPr="003742BF" w:rsidRDefault="000C2325" w:rsidP="000C2325">
      <w:pPr>
        <w:spacing w:before="120"/>
        <w:rPr>
          <w:rFonts w:ascii="Times New Roman" w:hAnsi="Times New Roman" w:cs="Times New Roman"/>
          <w:b/>
          <w:bCs/>
          <w:sz w:val="20"/>
          <w:szCs w:val="20"/>
          <w:lang w:val="en-US"/>
        </w:rPr>
      </w:pPr>
    </w:p>
    <w:p w14:paraId="079CEAC0" w14:textId="077225BF" w:rsidR="000C2325" w:rsidRPr="000C2325" w:rsidRDefault="000C2325" w:rsidP="003742BF">
      <w:pPr>
        <w:jc w:val="center"/>
        <w:rPr>
          <w:rFonts w:ascii="Times New Roman" w:hAnsi="Times New Roman" w:cs="Times New Roman"/>
          <w:b/>
          <w:bCs/>
          <w:sz w:val="28"/>
          <w:szCs w:val="28"/>
        </w:rPr>
      </w:pPr>
      <w:r w:rsidRPr="000C2325">
        <w:rPr>
          <w:rFonts w:ascii="Times New Roman" w:hAnsi="Times New Roman" w:cs="Times New Roman"/>
          <w:b/>
          <w:bCs/>
          <w:sz w:val="28"/>
          <w:szCs w:val="28"/>
        </w:rPr>
        <w:t>BÁO CÁO</w:t>
      </w:r>
    </w:p>
    <w:p w14:paraId="29E6705D" w14:textId="2813113F" w:rsidR="000C2325" w:rsidRDefault="000C2325" w:rsidP="003742BF">
      <w:pPr>
        <w:jc w:val="center"/>
        <w:rPr>
          <w:rFonts w:ascii="Times New Roman" w:hAnsi="Times New Roman" w:cs="Times New Roman"/>
          <w:b/>
          <w:bCs/>
          <w:sz w:val="28"/>
          <w:szCs w:val="28"/>
          <w:lang w:val="en-US"/>
        </w:rPr>
      </w:pPr>
      <w:r w:rsidRPr="000C2325">
        <w:rPr>
          <w:rFonts w:ascii="Times New Roman" w:hAnsi="Times New Roman" w:cs="Times New Roman"/>
          <w:b/>
          <w:bCs/>
          <w:sz w:val="28"/>
          <w:szCs w:val="28"/>
        </w:rPr>
        <w:t xml:space="preserve">Đánh giá thực trạng quan hệ xã hội có liên </w:t>
      </w:r>
      <w:r>
        <w:rPr>
          <w:rFonts w:ascii="Times New Roman" w:hAnsi="Times New Roman" w:cs="Times New Roman"/>
          <w:b/>
          <w:bCs/>
          <w:sz w:val="28"/>
          <w:szCs w:val="28"/>
        </w:rPr>
        <w:t xml:space="preserve">quan đến </w:t>
      </w:r>
      <w:r w:rsidRPr="000C2325">
        <w:rPr>
          <w:rFonts w:ascii="Times New Roman" w:hAnsi="Times New Roman" w:cs="Times New Roman"/>
          <w:b/>
          <w:bCs/>
          <w:sz w:val="28"/>
          <w:szCs w:val="28"/>
        </w:rPr>
        <w:t>dự thảo</w:t>
      </w:r>
      <w:r w:rsidRPr="00723A6C">
        <w:rPr>
          <w:rFonts w:ascii="Times New Roman" w:hAnsi="Times New Roman" w:cs="Times New Roman"/>
          <w:b/>
          <w:bCs/>
          <w:sz w:val="28"/>
          <w:szCs w:val="28"/>
        </w:rPr>
        <w:t xml:space="preserve"> </w:t>
      </w:r>
      <w:r w:rsidR="00050067">
        <w:rPr>
          <w:rFonts w:ascii="Times New Roman" w:hAnsi="Times New Roman" w:cs="Times New Roman"/>
          <w:b/>
          <w:bCs/>
          <w:sz w:val="28"/>
          <w:szCs w:val="28"/>
        </w:rPr>
        <w:t>Quyết định</w:t>
      </w:r>
      <w:r w:rsidRPr="00723A6C">
        <w:rPr>
          <w:rFonts w:ascii="Times New Roman" w:hAnsi="Times New Roman" w:cs="Times New Roman"/>
          <w:b/>
          <w:bCs/>
          <w:sz w:val="28"/>
          <w:szCs w:val="28"/>
        </w:rPr>
        <w:t xml:space="preserve"> </w:t>
      </w:r>
      <w:r w:rsidR="00050067">
        <w:rPr>
          <w:rFonts w:ascii="Times New Roman" w:hAnsi="Times New Roman" w:cs="Times New Roman"/>
          <w:b/>
          <w:bCs/>
          <w:sz w:val="28"/>
          <w:szCs w:val="28"/>
        </w:rPr>
        <w:t>ban hành định mức kinh tế - kỹ thuật lập hành lang bảo vệ nguồn nước</w:t>
      </w:r>
    </w:p>
    <w:p w14:paraId="08716480" w14:textId="6E6FBD0C" w:rsidR="000C2325" w:rsidRPr="000C2325" w:rsidRDefault="000C2325" w:rsidP="000C2325">
      <w:pPr>
        <w:spacing w:before="120"/>
        <w:jc w:val="center"/>
        <w:rPr>
          <w:rFonts w:ascii="Times New Roman" w:hAnsi="Times New Roman" w:cs="Times New Roman"/>
          <w:b/>
          <w:bCs/>
          <w:sz w:val="28"/>
          <w:szCs w:val="28"/>
          <w:lang w:val="en-US"/>
        </w:rPr>
      </w:pPr>
    </w:p>
    <w:p w14:paraId="01292545" w14:textId="5EED4AA7" w:rsidR="000C2325" w:rsidRPr="00723A6C" w:rsidRDefault="000C2325" w:rsidP="003742BF">
      <w:pPr>
        <w:spacing w:before="80"/>
        <w:ind w:firstLine="720"/>
        <w:jc w:val="both"/>
        <w:rPr>
          <w:rFonts w:ascii="Times New Roman" w:hAnsi="Times New Roman" w:cs="Times New Roman"/>
          <w:spacing w:val="-2"/>
          <w:sz w:val="28"/>
          <w:szCs w:val="28"/>
        </w:rPr>
      </w:pPr>
      <w:r w:rsidRPr="00723A6C">
        <w:rPr>
          <w:rFonts w:ascii="Times New Roman" w:hAnsi="Times New Roman" w:cs="Times New Roman"/>
          <w:spacing w:val="-2"/>
          <w:sz w:val="28"/>
          <w:szCs w:val="28"/>
        </w:rPr>
        <w:t>Thực hiện quy định của Luật Ban hành văn bản quy phạm pháp luật</w:t>
      </w:r>
      <w:r w:rsidRPr="00723A6C">
        <w:rPr>
          <w:rFonts w:ascii="Times New Roman" w:hAnsi="Times New Roman" w:cs="Times New Roman"/>
          <w:spacing w:val="-2"/>
          <w:sz w:val="28"/>
          <w:szCs w:val="28"/>
          <w:lang w:val="en-US"/>
        </w:rPr>
        <w:t xml:space="preserve">, </w:t>
      </w:r>
      <w:r w:rsidR="00050067">
        <w:rPr>
          <w:rFonts w:ascii="Times New Roman" w:hAnsi="Times New Roman" w:cs="Times New Roman"/>
          <w:spacing w:val="-2"/>
          <w:sz w:val="28"/>
          <w:szCs w:val="28"/>
        </w:rPr>
        <w:t>Sở Nông nghiệp và Môi trường</w:t>
      </w:r>
      <w:r w:rsidRPr="00723A6C">
        <w:rPr>
          <w:rFonts w:ascii="Times New Roman" w:hAnsi="Times New Roman" w:cs="Times New Roman"/>
          <w:spacing w:val="-2"/>
          <w:sz w:val="28"/>
          <w:szCs w:val="28"/>
        </w:rPr>
        <w:t xml:space="preserve"> đã tiến hành đánh giá thực trạng quan hệ xã hội có liên quan đế</w:t>
      </w:r>
      <w:r w:rsidRPr="00723A6C">
        <w:rPr>
          <w:rFonts w:ascii="Times New Roman" w:hAnsi="Times New Roman" w:cs="Times New Roman"/>
          <w:spacing w:val="-2"/>
          <w:sz w:val="28"/>
          <w:szCs w:val="28"/>
          <w:lang w:val="en-US"/>
        </w:rPr>
        <w:t>n</w:t>
      </w:r>
      <w:r w:rsidRPr="00723A6C">
        <w:rPr>
          <w:rFonts w:ascii="Times New Roman" w:hAnsi="Times New Roman" w:cs="Times New Roman"/>
          <w:spacing w:val="-2"/>
          <w:sz w:val="28"/>
          <w:szCs w:val="28"/>
        </w:rPr>
        <w:t xml:space="preserve"> dự thảo</w:t>
      </w:r>
      <w:r w:rsidRPr="00723A6C">
        <w:rPr>
          <w:rFonts w:ascii="Times New Roman" w:hAnsi="Times New Roman" w:cs="Times New Roman"/>
          <w:spacing w:val="-2"/>
          <w:sz w:val="28"/>
          <w:szCs w:val="28"/>
          <w:lang w:val="en-US"/>
        </w:rPr>
        <w:t xml:space="preserve"> </w:t>
      </w:r>
      <w:r w:rsidR="00050067">
        <w:rPr>
          <w:rFonts w:ascii="Times New Roman" w:hAnsi="Times New Roman" w:cs="Times New Roman"/>
          <w:spacing w:val="-2"/>
          <w:sz w:val="28"/>
          <w:szCs w:val="28"/>
        </w:rPr>
        <w:t>Quyết định ban hành</w:t>
      </w:r>
      <w:r w:rsidRPr="00723A6C">
        <w:rPr>
          <w:rFonts w:ascii="Times New Roman" w:hAnsi="Times New Roman" w:cs="Times New Roman"/>
          <w:spacing w:val="-2"/>
          <w:sz w:val="28"/>
          <w:szCs w:val="28"/>
          <w:lang w:val="en-US"/>
        </w:rPr>
        <w:t xml:space="preserve"> </w:t>
      </w:r>
      <w:r w:rsidR="000F4490" w:rsidRPr="00723A6C">
        <w:rPr>
          <w:rFonts w:ascii="Times New Roman" w:hAnsi="Times New Roman" w:cs="Times New Roman"/>
          <w:spacing w:val="-2"/>
          <w:sz w:val="28"/>
          <w:szCs w:val="28"/>
          <w:lang w:val="en-US"/>
        </w:rPr>
        <w:t>định mức kinh tế - kỹ thuật</w:t>
      </w:r>
      <w:r w:rsidRPr="00723A6C">
        <w:rPr>
          <w:rFonts w:ascii="Times New Roman" w:hAnsi="Times New Roman" w:cs="Times New Roman"/>
          <w:spacing w:val="-2"/>
          <w:sz w:val="28"/>
          <w:szCs w:val="28"/>
          <w:lang w:val="en-US"/>
        </w:rPr>
        <w:t xml:space="preserve"> </w:t>
      </w:r>
      <w:r w:rsidR="00050067">
        <w:rPr>
          <w:rFonts w:ascii="Times New Roman" w:hAnsi="Times New Roman" w:cs="Times New Roman"/>
          <w:spacing w:val="-2"/>
          <w:sz w:val="28"/>
          <w:szCs w:val="28"/>
        </w:rPr>
        <w:t>lập hành lang bảo vệ nguồn nướ</w:t>
      </w:r>
      <w:r w:rsidRPr="00723A6C">
        <w:rPr>
          <w:rFonts w:ascii="Times New Roman" w:hAnsi="Times New Roman" w:cs="Times New Roman"/>
          <w:spacing w:val="-2"/>
          <w:sz w:val="28"/>
          <w:szCs w:val="28"/>
          <w:lang w:val="en-US"/>
        </w:rPr>
        <w:t>c.</w:t>
      </w:r>
      <w:r w:rsidRPr="00723A6C">
        <w:rPr>
          <w:rFonts w:ascii="Times New Roman" w:hAnsi="Times New Roman" w:cs="Times New Roman"/>
          <w:spacing w:val="-2"/>
          <w:sz w:val="28"/>
          <w:szCs w:val="28"/>
        </w:rPr>
        <w:t xml:space="preserve"> Kết quả như sau:</w:t>
      </w:r>
    </w:p>
    <w:p w14:paraId="1B9BA304" w14:textId="38B47172" w:rsidR="00BC6A93" w:rsidRPr="00BC6A93" w:rsidRDefault="00BC6A93" w:rsidP="003742BF">
      <w:pPr>
        <w:spacing w:before="80"/>
        <w:ind w:firstLine="720"/>
        <w:jc w:val="both"/>
        <w:rPr>
          <w:rFonts w:ascii="Times New Roman" w:hAnsi="Times New Roman" w:cs="Times New Roman"/>
          <w:b/>
          <w:bCs/>
          <w:iCs/>
          <w:sz w:val="28"/>
          <w:szCs w:val="28"/>
          <w:lang w:val="en-US"/>
        </w:rPr>
      </w:pPr>
      <w:r w:rsidRPr="00BC6A93">
        <w:rPr>
          <w:rFonts w:ascii="Times New Roman" w:hAnsi="Times New Roman" w:cs="Times New Roman"/>
          <w:b/>
          <w:bCs/>
          <w:iCs/>
          <w:sz w:val="28"/>
          <w:szCs w:val="28"/>
          <w:lang w:val="en-US"/>
        </w:rPr>
        <w:t>I. BỐI CẢNH THỰC HIỆN ĐÁNH GIÁ</w:t>
      </w:r>
    </w:p>
    <w:p w14:paraId="1D022D2B" w14:textId="77777777" w:rsidR="00BC6A93" w:rsidRPr="004F6735" w:rsidRDefault="00BC6A93" w:rsidP="003742BF">
      <w:pPr>
        <w:spacing w:before="80"/>
        <w:ind w:firstLine="720"/>
        <w:jc w:val="both"/>
        <w:rPr>
          <w:rFonts w:ascii="Times New Roman" w:hAnsi="Times New Roman" w:cs="Times New Roman"/>
          <w:spacing w:val="-2"/>
          <w:sz w:val="28"/>
          <w:szCs w:val="28"/>
        </w:rPr>
      </w:pPr>
      <w:r w:rsidRPr="004F6735">
        <w:rPr>
          <w:rFonts w:ascii="Times New Roman" w:hAnsi="Times New Roman" w:cs="Times New Roman"/>
          <w:spacing w:val="-2"/>
          <w:sz w:val="28"/>
          <w:szCs w:val="28"/>
        </w:rPr>
        <w:t>1. Bối cảnh trong nước và quốc tế liên quan đến các quan hệ xã hội</w:t>
      </w:r>
    </w:p>
    <w:p w14:paraId="3FA82D13" w14:textId="483B3004" w:rsidR="00AB3D6C" w:rsidRPr="004F6735" w:rsidRDefault="00AB3D6C" w:rsidP="003742BF">
      <w:pPr>
        <w:spacing w:before="80"/>
        <w:ind w:firstLine="720"/>
        <w:jc w:val="both"/>
        <w:rPr>
          <w:rFonts w:ascii="Times New Roman" w:hAnsi="Times New Roman" w:cs="Times New Roman"/>
          <w:spacing w:val="-2"/>
          <w:sz w:val="28"/>
          <w:szCs w:val="28"/>
        </w:rPr>
      </w:pPr>
      <w:r w:rsidRPr="004F6735">
        <w:rPr>
          <w:rFonts w:ascii="Times New Roman" w:hAnsi="Times New Roman" w:cs="Times New Roman"/>
          <w:spacing w:val="-2"/>
          <w:sz w:val="28"/>
          <w:szCs w:val="28"/>
        </w:rPr>
        <w:t>Trong những năm gần đây, công tác quản lý, bảo vệ tài nguyên nước ngày càng được quan tâm trong bối cảnh phát triển kinh tế – xã hội gắn với yêu cầu bảo vệ môi trường và phát triển bền vững. Việc xây dựng định mức kinh tế – kỹ thuật lập hành lang bảo vệ nguồn nước không chỉ là hoạt động mang tính chuyên môn, kỹ thuật mà còn chịu tác động trực tiếp từ bối cảnh trong nước và quốc tế, đặc biệt là các mối quan hệ xã hội giữa cơ quan quản lý nhà nước, chính quyền địa phương, cộng đồng dân cư và các tổ chức, cá nhân có liên quan.</w:t>
      </w:r>
    </w:p>
    <w:p w14:paraId="7F185197" w14:textId="40A972DC" w:rsidR="00BC6A93" w:rsidRPr="004F6735" w:rsidRDefault="00BC6A93" w:rsidP="003742BF">
      <w:pPr>
        <w:spacing w:before="80"/>
        <w:ind w:firstLine="720"/>
        <w:jc w:val="both"/>
        <w:rPr>
          <w:rFonts w:ascii="Times New Roman" w:hAnsi="Times New Roman" w:cs="Times New Roman"/>
          <w:spacing w:val="-2"/>
          <w:sz w:val="28"/>
          <w:szCs w:val="28"/>
        </w:rPr>
      </w:pPr>
      <w:r w:rsidRPr="004F6735">
        <w:rPr>
          <w:rFonts w:ascii="Times New Roman" w:hAnsi="Times New Roman" w:cs="Times New Roman"/>
          <w:spacing w:val="-2"/>
          <w:sz w:val="28"/>
          <w:szCs w:val="28"/>
        </w:rPr>
        <w:t>a) Bối cảnh trong nước:</w:t>
      </w:r>
    </w:p>
    <w:p w14:paraId="06DE96D0" w14:textId="7FBF7A47" w:rsidR="00AB3D6C" w:rsidRPr="004F6735" w:rsidRDefault="00AB3D6C" w:rsidP="003742BF">
      <w:pPr>
        <w:spacing w:before="80"/>
        <w:ind w:firstLine="720"/>
        <w:jc w:val="both"/>
        <w:rPr>
          <w:rFonts w:ascii="Times New Roman" w:hAnsi="Times New Roman" w:cs="Times New Roman"/>
          <w:spacing w:val="-2"/>
          <w:sz w:val="28"/>
          <w:szCs w:val="28"/>
        </w:rPr>
      </w:pPr>
      <w:r w:rsidRPr="004F6735">
        <w:rPr>
          <w:rFonts w:ascii="Times New Roman" w:hAnsi="Times New Roman" w:cs="Times New Roman"/>
          <w:spacing w:val="-2"/>
          <w:sz w:val="28"/>
          <w:szCs w:val="28"/>
        </w:rPr>
        <w:t>Ngày nay, hệ thống pháp luật về tài nguyên nước và bảo vệ môi trường của Việt Nam ngày càng được hoàn thiện, tạo cơ sở pháp lý quan trọng cho việc xác lập và quản lý hành lang bảo vệ nguồn nước. Các quy định pháp luật hiện hành đã xác định rõ trách nhiệm của các cấp chính quyền, cơ quan chuyên môn và nghĩa vụ của tổ chức, cá nhân trong việc bảo vệ nguồn nước. Điều này tạo điều kiện thuận lợi để xây dựng các định mức kinh tế – kỹ thuật thống nhất, minh bạch, góp phần nâng cao hiệu quả quản lý nhà nước về tài nguyên nước. Tuy nhiên, quá trình triển khai trên thực tế có sự tác động mạnh mẽ của các quan hệ xã hội, nhất là mối quan hệ giữa cơ quan quản lý và cộng đồng dân cư sinh sống, sản xuất trong khu vực có nguồn nước cần bảo vệ.</w:t>
      </w:r>
    </w:p>
    <w:p w14:paraId="244C6056" w14:textId="77777777" w:rsidR="00AB3D6C" w:rsidRPr="004F6735" w:rsidRDefault="00AB3D6C" w:rsidP="003742BF">
      <w:pPr>
        <w:spacing w:before="80"/>
        <w:ind w:firstLine="720"/>
        <w:jc w:val="both"/>
        <w:rPr>
          <w:rFonts w:ascii="Times New Roman" w:hAnsi="Times New Roman" w:cs="Times New Roman"/>
          <w:spacing w:val="-2"/>
          <w:sz w:val="28"/>
          <w:szCs w:val="28"/>
        </w:rPr>
      </w:pPr>
      <w:r w:rsidRPr="004F6735">
        <w:rPr>
          <w:rFonts w:ascii="Times New Roman" w:hAnsi="Times New Roman" w:cs="Times New Roman"/>
          <w:spacing w:val="-2"/>
          <w:sz w:val="28"/>
          <w:szCs w:val="28"/>
        </w:rPr>
        <w:t>Đối với tỉnh Lạng Sơn, địa hình miền núi, điều kiện kinh tế – xã hội còn nhiều khó khăn, dân cư phân bố không đồng đều và có sự đa dạng về thành phần dân tộc, tập quán sinh hoạt và sản xuất. Nhiều khu vực dân cư sinh sống lâu đời gắn bó trực tiếp với nguồn nước mặt, sử dụng đất ven sông, suối cho sản xuất nông nghiệp và sinh hoạt. Do đó, việc xác định hành lang bảo vệ nguồn nước và xây dựng định mức kinh tế – kỹ thuật có thể tác động đến quyền sử dụng đất, sinh kế và đời sống của người dân. Điều này đòi hỏi quá trình xây dựng định mức phải xem xét đầy đủ yếu tố xã hội, bảo đảm sự hài hòa giữa yêu cầu bảo vệ tài nguyên nước và lợi ích chính đáng của cộng đồng, tránh phát sinh mâu thuẫn, khiếu kiện trong quá trình thực hiện.</w:t>
      </w:r>
    </w:p>
    <w:p w14:paraId="2118949E" w14:textId="77777777" w:rsidR="00AB3D6C" w:rsidRPr="004F6735" w:rsidRDefault="00AB3D6C" w:rsidP="003742BF">
      <w:pPr>
        <w:spacing w:before="80"/>
        <w:ind w:firstLine="720"/>
        <w:jc w:val="both"/>
        <w:rPr>
          <w:rFonts w:ascii="Times New Roman" w:hAnsi="Times New Roman" w:cs="Times New Roman"/>
          <w:spacing w:val="-2"/>
          <w:sz w:val="28"/>
          <w:szCs w:val="28"/>
        </w:rPr>
      </w:pPr>
      <w:r w:rsidRPr="004F6735">
        <w:rPr>
          <w:rFonts w:ascii="Times New Roman" w:hAnsi="Times New Roman" w:cs="Times New Roman"/>
          <w:spacing w:val="-2"/>
          <w:sz w:val="28"/>
          <w:szCs w:val="28"/>
        </w:rPr>
        <w:lastRenderedPageBreak/>
        <w:t>Bên cạnh đó, mối quan hệ giữa cơ quan quản lý nhà nước với các tổ chức, doanh nghiệp hoạt động sản xuất, kinh doanh có liên quan đến khai thác, sử dụng nguồn nước cũng là yếu tố cần được quan tâm. Việc ban hành định mức kinh tế – kỹ thuật rõ ràng, phù hợp với điều kiện thực tế sẽ góp phần nâng cao tính tuân thủ pháp luật, tạo sự đồng thuận xã hội và giảm thiểu xung đột lợi ích giữa các bên.</w:t>
      </w:r>
    </w:p>
    <w:p w14:paraId="386614A9" w14:textId="6AD2DD7B" w:rsidR="00645499" w:rsidRPr="004F6735" w:rsidRDefault="00645499" w:rsidP="003742BF">
      <w:pPr>
        <w:spacing w:before="80"/>
        <w:ind w:firstLine="720"/>
        <w:jc w:val="both"/>
        <w:rPr>
          <w:rFonts w:ascii="Times New Roman" w:hAnsi="Times New Roman" w:cs="Times New Roman"/>
          <w:spacing w:val="-2"/>
          <w:sz w:val="28"/>
          <w:szCs w:val="28"/>
        </w:rPr>
      </w:pPr>
      <w:r w:rsidRPr="004F6735">
        <w:rPr>
          <w:rFonts w:ascii="Times New Roman" w:hAnsi="Times New Roman" w:cs="Times New Roman"/>
          <w:spacing w:val="-2"/>
          <w:sz w:val="28"/>
          <w:szCs w:val="28"/>
        </w:rPr>
        <w:t>b) Bối cảnh quốc tế</w:t>
      </w:r>
    </w:p>
    <w:p w14:paraId="136546DB" w14:textId="3178A738" w:rsidR="00AB3D6C" w:rsidRPr="004F6735" w:rsidRDefault="00AB3D6C" w:rsidP="003742BF">
      <w:pPr>
        <w:spacing w:before="80"/>
        <w:ind w:firstLine="720"/>
        <w:jc w:val="both"/>
        <w:rPr>
          <w:rFonts w:ascii="Times New Roman" w:hAnsi="Times New Roman" w:cs="Times New Roman"/>
          <w:spacing w:val="-2"/>
          <w:sz w:val="28"/>
          <w:szCs w:val="28"/>
        </w:rPr>
      </w:pPr>
      <w:r w:rsidRPr="004F6735">
        <w:rPr>
          <w:rFonts w:ascii="Times New Roman" w:hAnsi="Times New Roman" w:cs="Times New Roman"/>
          <w:spacing w:val="-2"/>
          <w:sz w:val="28"/>
          <w:szCs w:val="28"/>
        </w:rPr>
        <w:t>Xu hướng quản lý tài nguyên nước hiện nay trên thế giới hướng tới cách tiếp cận quản lý tổng hợp, trong đó nhấn mạnh sự tham gia của các bên liên quan, đặc biệt là cộng đồng địa phương, trong quá trình xây dựng và thực thi các chính sách, tiêu chuẩn kỹ thuật. Nhiều quốc gia và tổ chức quốc tế coi trọng yếu tố xã hội, coi đây là điều kiện tiên quyết để bảo đảm tính khả thi và bền vững của các giải pháp bảo vệ nguồn nước. Các kinh nghiệm quốc tế cho thấy, việc xây dựng các tiêu chuẩn, định mức kỹ thuật về hành lang bảo vệ nguồn nước cần gắn với cơ chế tham vấn cộng đồng, công khai thông tin và có chính sách hỗ trợ phù hợp đối với các đối tượng chịu tác động.</w:t>
      </w:r>
    </w:p>
    <w:p w14:paraId="2F5BF043" w14:textId="77777777" w:rsidR="00AB3D6C" w:rsidRPr="004F6735" w:rsidRDefault="00AB3D6C" w:rsidP="003742BF">
      <w:pPr>
        <w:spacing w:before="80"/>
        <w:ind w:firstLine="720"/>
        <w:jc w:val="both"/>
        <w:rPr>
          <w:rFonts w:ascii="Times New Roman" w:hAnsi="Times New Roman" w:cs="Times New Roman"/>
          <w:spacing w:val="-2"/>
          <w:sz w:val="28"/>
          <w:szCs w:val="28"/>
        </w:rPr>
      </w:pPr>
      <w:r w:rsidRPr="004F6735">
        <w:rPr>
          <w:rFonts w:ascii="Times New Roman" w:hAnsi="Times New Roman" w:cs="Times New Roman"/>
          <w:spacing w:val="-2"/>
          <w:sz w:val="28"/>
          <w:szCs w:val="28"/>
        </w:rPr>
        <w:t>Trong bối cảnh hội nhập quốc tế ngày càng sâu rộng, Việt Nam nói chung và tỉnh Lạng Sơn nói riêng cũng chịu ảnh hưởng từ các chuẩn mực, thông lệ quốc tế về bảo vệ môi trường và quản lý tài nguyên nước. Điều này đặt ra yêu cầu đối với việc xây dựng định mức kinh tế – kỹ thuật không chỉ bảo đảm phù hợp với quy định pháp luật trong nước mà còn tiệm cận với các nguyên tắc quản lý bền vững, đề cao trách nhiệm xã hội và sự đồng thuận của cộng đồng.</w:t>
      </w:r>
    </w:p>
    <w:p w14:paraId="751D16B9" w14:textId="6FC2F40B" w:rsidR="00AB3D6C" w:rsidRPr="004F6735" w:rsidRDefault="00AB3D6C" w:rsidP="003742BF">
      <w:pPr>
        <w:spacing w:before="80"/>
        <w:ind w:firstLine="720"/>
        <w:jc w:val="both"/>
        <w:rPr>
          <w:rFonts w:ascii="Times New Roman" w:hAnsi="Times New Roman" w:cs="Times New Roman"/>
          <w:spacing w:val="-2"/>
          <w:sz w:val="28"/>
          <w:szCs w:val="28"/>
        </w:rPr>
      </w:pPr>
      <w:r w:rsidRPr="004F6735">
        <w:rPr>
          <w:rFonts w:ascii="Times New Roman" w:hAnsi="Times New Roman" w:cs="Times New Roman"/>
          <w:spacing w:val="-2"/>
          <w:sz w:val="28"/>
          <w:szCs w:val="28"/>
        </w:rPr>
        <w:t>Từ những phân tích trên có thể thấy, bối cảnh trong nước và quốc tế hiện nay tạo ra cả thuận lợi và thách thức đối với việc xây dựng định mức kinh tế – kỹ thuật lập hành lang bảo vệ nguồn nước trên địa bàn tỉnh Lạng Sơn. Do đó, trong quá trình xây dựng định mức cần chú trọng lồng ghép các yếu tố xã hội, tăng cường tham vấn các bên liên quan, bảo đảm tính khả thi, minh bạch và phù hợp với điều kiện thực tế của địa phương, qua đó góp phần nâng cao hiệu quả bảo vệ nguồn nước và phát triển bền vững.</w:t>
      </w:r>
    </w:p>
    <w:p w14:paraId="09AC66DE" w14:textId="654765C6" w:rsidR="00BC6A93" w:rsidRPr="004F6735" w:rsidRDefault="00BC6A93" w:rsidP="003742BF">
      <w:pPr>
        <w:pStyle w:val="ListParagraph"/>
        <w:spacing w:before="80"/>
        <w:ind w:left="0" w:firstLine="720"/>
        <w:jc w:val="both"/>
        <w:rPr>
          <w:rFonts w:ascii="Times New Roman" w:hAnsi="Times New Roman" w:cs="Times New Roman"/>
          <w:sz w:val="28"/>
          <w:szCs w:val="28"/>
        </w:rPr>
      </w:pPr>
      <w:r w:rsidRPr="004F6735">
        <w:rPr>
          <w:rFonts w:ascii="Times New Roman" w:hAnsi="Times New Roman" w:cs="Times New Roman"/>
          <w:sz w:val="28"/>
          <w:szCs w:val="28"/>
        </w:rPr>
        <w:t>2. Các chủ trương, đường lối của Đảng, chính sách của Nhà nước liên quan đến quan hệ xã hội</w:t>
      </w:r>
    </w:p>
    <w:p w14:paraId="5882FB92" w14:textId="77777777" w:rsidR="00AB3D6C" w:rsidRPr="004F6735" w:rsidRDefault="00AB3D6C" w:rsidP="003742BF">
      <w:pPr>
        <w:pStyle w:val="ListParagraph"/>
        <w:spacing w:before="80"/>
        <w:ind w:left="0" w:firstLine="720"/>
        <w:jc w:val="both"/>
        <w:rPr>
          <w:rFonts w:ascii="Times New Roman" w:hAnsi="Times New Roman" w:cs="Times New Roman"/>
          <w:sz w:val="28"/>
          <w:szCs w:val="28"/>
        </w:rPr>
      </w:pPr>
      <w:r w:rsidRPr="004F6735">
        <w:rPr>
          <w:rFonts w:ascii="Times New Roman" w:hAnsi="Times New Roman" w:cs="Times New Roman"/>
          <w:sz w:val="28"/>
          <w:szCs w:val="28"/>
        </w:rPr>
        <w:t>Trong quá trình xây dựng định mức kinh tế – kỹ thuật lập hành lang bảo vệ nguồn nước, việc quán triệt và vận dụng đúng đắn các chủ trương, đường lối của Đảng và chính sách của Nhà nước có ý nghĩa quan trọng, bảo đảm sự thống nhất giữa yêu cầu quản lý tài nguyên, bảo vệ môi trường với ổn định xã hội, quyền và lợi ích hợp pháp của người dân, tổ chức, doanh nghiệp.</w:t>
      </w:r>
    </w:p>
    <w:p w14:paraId="33F9E828" w14:textId="77777777" w:rsidR="00AB3D6C" w:rsidRPr="004F6735" w:rsidRDefault="00AB3D6C" w:rsidP="003742BF">
      <w:pPr>
        <w:pStyle w:val="ListParagraph"/>
        <w:spacing w:before="80"/>
        <w:ind w:left="0" w:firstLine="720"/>
        <w:jc w:val="both"/>
        <w:rPr>
          <w:rFonts w:ascii="Times New Roman" w:hAnsi="Times New Roman" w:cs="Times New Roman"/>
          <w:sz w:val="28"/>
          <w:szCs w:val="28"/>
        </w:rPr>
      </w:pPr>
      <w:r w:rsidRPr="004F6735">
        <w:rPr>
          <w:rFonts w:ascii="Times New Roman" w:hAnsi="Times New Roman" w:cs="Times New Roman"/>
          <w:b/>
          <w:bCs/>
          <w:sz w:val="28"/>
          <w:szCs w:val="28"/>
        </w:rPr>
        <w:t>Về chủ trương, đường lối của Đảng</w:t>
      </w:r>
      <w:r w:rsidRPr="004F6735">
        <w:rPr>
          <w:rFonts w:ascii="Times New Roman" w:hAnsi="Times New Roman" w:cs="Times New Roman"/>
          <w:sz w:val="28"/>
          <w:szCs w:val="28"/>
        </w:rPr>
        <w:t>, Đảng Cộng sản Việt Nam luôn xác định tài nguyên nước là nguồn lực quan trọng của quốc gia, cần được quản lý, khai thác và bảo vệ một cách bền vững, gắn chặt với mục tiêu phát triển kinh tế – xã hội, bảo đảm an sinh xã hội và ổn định đời sống nhân dân. Các nghị quyết, kết luận của Đảng trong thời gian qua nhấn mạnh yêu cầu phát triển bền vững, hài hòa giữa tăng trưởng kinh tế, bảo vệ môi trường và tiến bộ, công bằng xã hội. Trong đó, con người và cộng đồng dân cư được xác định là trung tâm, là chủ thể và là đối tượng thụ hưởng của quá trình phát triển.</w:t>
      </w:r>
    </w:p>
    <w:p w14:paraId="154C1163" w14:textId="77777777" w:rsidR="00AB3D6C" w:rsidRPr="004F6735" w:rsidRDefault="00AB3D6C" w:rsidP="003742BF">
      <w:pPr>
        <w:pStyle w:val="ListParagraph"/>
        <w:spacing w:before="80"/>
        <w:ind w:left="0" w:firstLine="720"/>
        <w:jc w:val="both"/>
        <w:rPr>
          <w:rFonts w:ascii="Times New Roman" w:hAnsi="Times New Roman" w:cs="Times New Roman"/>
          <w:sz w:val="28"/>
          <w:szCs w:val="28"/>
        </w:rPr>
      </w:pPr>
      <w:r w:rsidRPr="004F6735">
        <w:rPr>
          <w:rFonts w:ascii="Times New Roman" w:hAnsi="Times New Roman" w:cs="Times New Roman"/>
          <w:sz w:val="28"/>
          <w:szCs w:val="28"/>
        </w:rPr>
        <w:lastRenderedPageBreak/>
        <w:t>Đảng cũng chủ trương tăng cường vai trò quản lý thống nhất của Nhà nước đối với tài nguyên thiên nhiên, đồng thời phát huy quyền làm chủ của Nhân dân, bảo đảm sự tham gia của cộng đồng trong xây dựng, giám sát và thực hiện các chính sách liên quan đến môi trường và tài nguyên. Đây là định hướng quan trọng chi phối việc xây dựng các định mức kinh tế – kỹ thuật, trong đó yêu cầu kỹ thuật phải gắn với thực tiễn xã hội, phù hợp với điều kiện sống, sinh kế của người dân và khả năng thực thi của chính quyền cơ sở.</w:t>
      </w:r>
    </w:p>
    <w:p w14:paraId="2243C80D" w14:textId="77777777" w:rsidR="00AB3D6C" w:rsidRPr="004F6735" w:rsidRDefault="00AB3D6C" w:rsidP="003742BF">
      <w:pPr>
        <w:pStyle w:val="ListParagraph"/>
        <w:spacing w:before="80"/>
        <w:ind w:left="0" w:firstLine="720"/>
        <w:jc w:val="both"/>
        <w:rPr>
          <w:rFonts w:ascii="Times New Roman" w:hAnsi="Times New Roman" w:cs="Times New Roman"/>
          <w:sz w:val="28"/>
          <w:szCs w:val="28"/>
        </w:rPr>
      </w:pPr>
      <w:r w:rsidRPr="004F6735">
        <w:rPr>
          <w:rFonts w:ascii="Times New Roman" w:hAnsi="Times New Roman" w:cs="Times New Roman"/>
          <w:sz w:val="28"/>
          <w:szCs w:val="28"/>
        </w:rPr>
        <w:t>Bên cạnh đó, đường lối của Đảng về xây dựng Nhà nước pháp quyền xã hội chủ nghĩa, quản lý xã hội bằng pháp luật, công khai, minh bạch và tăng cường đối thoại xã hội đã tạo nền tảng chính trị cho việc ban hành các định mức, tiêu chuẩn kỹ thuật một cách rõ ràng, thống nhất, hạn chế xung đột lợi ích và bảo đảm sự đồng thuận xã hội trong quá trình tổ chức thực hiện.</w:t>
      </w:r>
    </w:p>
    <w:p w14:paraId="1D5E6055" w14:textId="77777777" w:rsidR="00AB3D6C" w:rsidRPr="004F6735" w:rsidRDefault="00AB3D6C" w:rsidP="003742BF">
      <w:pPr>
        <w:pStyle w:val="ListParagraph"/>
        <w:spacing w:before="80"/>
        <w:ind w:left="0" w:firstLine="720"/>
        <w:jc w:val="both"/>
        <w:rPr>
          <w:rFonts w:ascii="Times New Roman" w:hAnsi="Times New Roman" w:cs="Times New Roman"/>
          <w:sz w:val="28"/>
          <w:szCs w:val="28"/>
        </w:rPr>
      </w:pPr>
      <w:r w:rsidRPr="004F6735">
        <w:rPr>
          <w:rFonts w:ascii="Times New Roman" w:hAnsi="Times New Roman" w:cs="Times New Roman"/>
          <w:b/>
          <w:bCs/>
          <w:sz w:val="28"/>
          <w:szCs w:val="28"/>
        </w:rPr>
        <w:t>Về chính sách của Nhà nước</w:t>
      </w:r>
      <w:r w:rsidRPr="004F6735">
        <w:rPr>
          <w:rFonts w:ascii="Times New Roman" w:hAnsi="Times New Roman" w:cs="Times New Roman"/>
          <w:sz w:val="28"/>
          <w:szCs w:val="28"/>
        </w:rPr>
        <w:t>, hệ thống pháp luật hiện hành về tài nguyên nước, đất đai, bảo vệ môi trường và phát triển kinh tế – xã hội đã cụ thể hóa các chủ trương của Đảng, trong đó nhấn mạnh trách nhiệm của các cấp chính quyền trong việc bảo vệ nguồn nước gắn với bảo đảm quyền, lợi ích hợp pháp của tổ chức, cá nhân. Nhà nước chủ trương kết hợp chặt chẽ giữa các biện pháp hành chính, kinh tế và xã hội trong quản lý tài nguyên nước; khuyến khích sự tham gia của cộng đồng, tổ chức xã hội và doanh nghiệp vào công tác bảo vệ nguồn nước.</w:t>
      </w:r>
    </w:p>
    <w:p w14:paraId="48A26CE7" w14:textId="77777777" w:rsidR="00AB3D6C" w:rsidRPr="004F6735" w:rsidRDefault="00AB3D6C" w:rsidP="003742BF">
      <w:pPr>
        <w:pStyle w:val="ListParagraph"/>
        <w:spacing w:before="80"/>
        <w:ind w:left="0" w:firstLine="720"/>
        <w:jc w:val="both"/>
        <w:rPr>
          <w:rFonts w:ascii="Times New Roman" w:hAnsi="Times New Roman" w:cs="Times New Roman"/>
          <w:sz w:val="28"/>
          <w:szCs w:val="28"/>
        </w:rPr>
      </w:pPr>
      <w:r w:rsidRPr="004F6735">
        <w:rPr>
          <w:rFonts w:ascii="Times New Roman" w:hAnsi="Times New Roman" w:cs="Times New Roman"/>
          <w:sz w:val="28"/>
          <w:szCs w:val="28"/>
        </w:rPr>
        <w:t>Các chính sách về xã hội hóa bảo vệ môi trường, tăng cường tham vấn cộng đồng, công khai thông tin, cũng như các chính sách hỗ trợ, bồi thường, tái định cư khi Nhà nước thực hiện các biện pháp quản lý ảnh hưởng đến quyền sử dụng đất và sinh kế của người dân là cơ sở quan trọng để xem xét các yếu tố xã hội trong xây dựng định mức kinh tế – kỹ thuật lập hành lang bảo vệ nguồn nước. Điều này đòi hỏi định mức không chỉ bảo đảm tính khoa học, kỹ thuật mà còn phải khả thi về mặt xã hội, góp phần ổn định đời sống nhân dân và tạo sự đồng thuận trong xã hội.</w:t>
      </w:r>
    </w:p>
    <w:p w14:paraId="1A38B376" w14:textId="77777777" w:rsidR="00AB3D6C" w:rsidRPr="004F6735" w:rsidRDefault="00AB3D6C" w:rsidP="003742BF">
      <w:pPr>
        <w:pStyle w:val="ListParagraph"/>
        <w:spacing w:before="80"/>
        <w:ind w:left="0" w:firstLine="720"/>
        <w:jc w:val="both"/>
        <w:rPr>
          <w:rFonts w:ascii="Times New Roman" w:hAnsi="Times New Roman" w:cs="Times New Roman"/>
          <w:sz w:val="28"/>
          <w:szCs w:val="28"/>
        </w:rPr>
      </w:pPr>
      <w:r w:rsidRPr="004F6735">
        <w:rPr>
          <w:rFonts w:ascii="Times New Roman" w:hAnsi="Times New Roman" w:cs="Times New Roman"/>
          <w:sz w:val="28"/>
          <w:szCs w:val="28"/>
        </w:rPr>
        <w:t>Ngoài ra, các chính sách của Nhà nước về cải cách hành chính, phân cấp, phân quyền cho địa phương gắn với tăng cường trách nhiệm giải trình cũng đặt ra yêu cầu đối với việc xây dựng định mức kinh tế – kỹ thuật phải rõ ràng, dễ áp dụng, phù hợp với năng lực tổ chức thực hiện của chính quyền địa phương các cấp. Định mức cần là công cụ hỗ trợ quản lý hiệu quả, đồng thời hạn chế phát sinh tranh chấp, khiếu nại trong quá trình thực hiện hành lang bảo vệ nguồn nước.</w:t>
      </w:r>
    </w:p>
    <w:p w14:paraId="0F8E96B4" w14:textId="3CD41E88" w:rsidR="00804424" w:rsidRPr="004F6735" w:rsidRDefault="00AB3D6C" w:rsidP="003742BF">
      <w:pPr>
        <w:pStyle w:val="ListParagraph"/>
        <w:spacing w:before="80"/>
        <w:ind w:left="0" w:firstLine="720"/>
        <w:jc w:val="both"/>
        <w:rPr>
          <w:rFonts w:ascii="Times New Roman" w:hAnsi="Times New Roman" w:cs="Times New Roman"/>
          <w:spacing w:val="2"/>
          <w:sz w:val="28"/>
          <w:szCs w:val="28"/>
        </w:rPr>
      </w:pPr>
      <w:r w:rsidRPr="004F6735">
        <w:rPr>
          <w:rFonts w:ascii="Times New Roman" w:hAnsi="Times New Roman" w:cs="Times New Roman"/>
          <w:sz w:val="28"/>
          <w:szCs w:val="28"/>
        </w:rPr>
        <w:t>Từ những định hướng trên, có thể khẳng định rằng các chủ trương, đường lối của Đảng và chính sách của Nhà nước đã tạo nền tảng chính trị – pháp lý quan trọng cho việc xây dựng định mức kinh tế – kỹ thuật lập hành lang bảo vệ nguồn nước theo hướng bảo đảm hài hòa giữa mục tiêu bảo vệ tài nguyên nước với yêu cầu ổn định xã hội, phát triển bền vững và nâng cao đời sống của Nhân dân</w:t>
      </w:r>
      <w:r w:rsidR="00804424" w:rsidRPr="004F6735">
        <w:rPr>
          <w:rFonts w:ascii="Times New Roman" w:hAnsi="Times New Roman" w:cs="Times New Roman"/>
          <w:spacing w:val="2"/>
          <w:sz w:val="28"/>
          <w:szCs w:val="28"/>
        </w:rPr>
        <w:t>.</w:t>
      </w:r>
    </w:p>
    <w:p w14:paraId="7285ABEF" w14:textId="0FB28152" w:rsidR="00BC6A93" w:rsidRPr="004F6735" w:rsidRDefault="00BC6A93" w:rsidP="003742BF">
      <w:pPr>
        <w:spacing w:before="80"/>
        <w:ind w:firstLine="720"/>
        <w:jc w:val="both"/>
        <w:rPr>
          <w:rFonts w:ascii="Times New Roman" w:hAnsi="Times New Roman" w:cs="Times New Roman"/>
          <w:b/>
          <w:bCs/>
          <w:spacing w:val="2"/>
          <w:sz w:val="28"/>
          <w:szCs w:val="28"/>
          <w:lang w:val="en-US"/>
        </w:rPr>
      </w:pPr>
      <w:r w:rsidRPr="004F6735">
        <w:rPr>
          <w:rFonts w:ascii="Times New Roman" w:hAnsi="Times New Roman" w:cs="Times New Roman"/>
          <w:b/>
          <w:bCs/>
          <w:spacing w:val="2"/>
          <w:sz w:val="28"/>
          <w:szCs w:val="28"/>
          <w:lang w:val="en-US"/>
        </w:rPr>
        <w:t>II. THỰC TRẠNG QUAN HỆ XÃ HỘI</w:t>
      </w:r>
    </w:p>
    <w:p w14:paraId="17FE8B9E" w14:textId="04AE719A" w:rsidR="00BC6A93" w:rsidRPr="00095CE2" w:rsidRDefault="00BC6A93" w:rsidP="003742BF">
      <w:pPr>
        <w:spacing w:before="80"/>
        <w:ind w:firstLine="720"/>
        <w:jc w:val="both"/>
        <w:rPr>
          <w:rFonts w:ascii="Times New Roman" w:hAnsi="Times New Roman" w:cs="Times New Roman"/>
          <w:sz w:val="28"/>
          <w:szCs w:val="28"/>
          <w:lang w:val="en-US"/>
        </w:rPr>
      </w:pPr>
      <w:r w:rsidRPr="00095CE2">
        <w:rPr>
          <w:rFonts w:ascii="Times New Roman" w:hAnsi="Times New Roman" w:cs="Times New Roman"/>
          <w:sz w:val="28"/>
          <w:szCs w:val="28"/>
          <w:lang w:val="en-US"/>
        </w:rPr>
        <w:t xml:space="preserve">1. Quan hệ xã hội chưa có pháp luật điều chỉnh liên quan đến dự thảo </w:t>
      </w:r>
      <w:r w:rsidR="00766885" w:rsidRPr="00095CE2">
        <w:rPr>
          <w:rFonts w:ascii="Times New Roman" w:hAnsi="Times New Roman" w:cs="Times New Roman"/>
          <w:sz w:val="28"/>
          <w:szCs w:val="28"/>
        </w:rPr>
        <w:t>quyết định</w:t>
      </w:r>
      <w:r w:rsidRPr="00095CE2">
        <w:rPr>
          <w:rFonts w:ascii="Times New Roman" w:hAnsi="Times New Roman" w:cs="Times New Roman"/>
          <w:sz w:val="28"/>
          <w:szCs w:val="28"/>
          <w:lang w:val="en-US"/>
        </w:rPr>
        <w:t xml:space="preserve"> </w:t>
      </w:r>
    </w:p>
    <w:p w14:paraId="1F0335B6" w14:textId="77777777" w:rsidR="004F6735" w:rsidRPr="00095CE2" w:rsidRDefault="004F6735" w:rsidP="003742BF">
      <w:pPr>
        <w:pStyle w:val="NormalWeb"/>
        <w:spacing w:before="80" w:beforeAutospacing="0" w:after="0" w:afterAutospacing="0"/>
        <w:ind w:firstLine="720"/>
        <w:jc w:val="both"/>
        <w:rPr>
          <w:color w:val="000000"/>
          <w:sz w:val="28"/>
          <w:szCs w:val="28"/>
          <w:lang w:eastAsia="vi-VN"/>
        </w:rPr>
      </w:pPr>
      <w:r w:rsidRPr="00095CE2">
        <w:rPr>
          <w:color w:val="000000"/>
          <w:sz w:val="28"/>
          <w:szCs w:val="28"/>
          <w:lang w:eastAsia="vi-VN"/>
        </w:rPr>
        <w:lastRenderedPageBreak/>
        <w:t>Trong quá trình xây dựng dự thảo Quyết định ban hành định mức kinh tế – kỹ thuật lập hành lang bảo vệ nguồn nước, bên cạnh các quan hệ xã hội đã được điều chỉnh tương đối đầy đủ bởi hệ thống pháp luật hiện hành, vẫn tồn tại một số quan hệ xã hội mới phát sinh hoặc chưa được pháp luật quy định cụ thể, rõ ràng. Những quan hệ này có liên quan trực tiếp đến việc tổ chức thực hiện định mức, tác động đến quyền, lợi ích của các chủ thể tham gia và cần được xem xét, đánh giá nhằm bảo đảm tính khả thi của quyết định sau khi ban hành.</w:t>
      </w:r>
    </w:p>
    <w:p w14:paraId="593038B8" w14:textId="77777777" w:rsidR="004F6735" w:rsidRPr="00095CE2" w:rsidRDefault="004F6735" w:rsidP="003742BF">
      <w:pPr>
        <w:pStyle w:val="NormalWeb"/>
        <w:spacing w:before="80" w:beforeAutospacing="0" w:after="0" w:afterAutospacing="0"/>
        <w:ind w:firstLine="720"/>
        <w:jc w:val="both"/>
        <w:rPr>
          <w:color w:val="000000"/>
          <w:sz w:val="28"/>
          <w:szCs w:val="28"/>
          <w:lang w:eastAsia="vi-VN"/>
        </w:rPr>
      </w:pPr>
      <w:r w:rsidRPr="00095CE2">
        <w:rPr>
          <w:color w:val="000000"/>
          <w:sz w:val="28"/>
          <w:szCs w:val="28"/>
          <w:lang w:eastAsia="vi-VN"/>
        </w:rPr>
        <w:t>Trước hết, quan hệ giữa cơ quan chuyên môn xây dựng định mức với cộng đồng dân cư trong quá trình khảo sát, thu thập thông tin thực địa hiện chưa có quy định pháp luật cụ thể về phạm vi, hình thức và mức độ tham gia của người dân. Pháp luật hiện hành chủ yếu quy định trách nhiệm quản lý nhà nước về tài nguyên nước, chưa có hướng dẫn chi tiết về việc huy động sự tham gia, phối hợp hoặc phản hồi của cộng đồng dân cư trong giai đoạn xây dựng định mức kinh tế – kỹ thuật. Điều này dẫn đến việc sự tham gia của người dân phần lớn mang tính tự nguyện, chưa có cơ chế ràng buộc hoặc bảo đảm quyền được tham vấn một cách thực chất.</w:t>
      </w:r>
    </w:p>
    <w:p w14:paraId="29FCCE20" w14:textId="77777777" w:rsidR="004F6735" w:rsidRPr="00095CE2" w:rsidRDefault="004F6735" w:rsidP="003742BF">
      <w:pPr>
        <w:pStyle w:val="NormalWeb"/>
        <w:spacing w:before="80" w:beforeAutospacing="0" w:after="0" w:afterAutospacing="0"/>
        <w:ind w:firstLine="720"/>
        <w:jc w:val="both"/>
        <w:rPr>
          <w:color w:val="000000"/>
          <w:sz w:val="28"/>
          <w:szCs w:val="28"/>
          <w:lang w:eastAsia="vi-VN"/>
        </w:rPr>
      </w:pPr>
      <w:r w:rsidRPr="00095CE2">
        <w:rPr>
          <w:color w:val="000000"/>
          <w:sz w:val="28"/>
          <w:szCs w:val="28"/>
          <w:lang w:eastAsia="vi-VN"/>
        </w:rPr>
        <w:t>Thứ hai, quan hệ giữa cơ quan ban hành định mức với các tổ chức, cá nhân chịu tác động gián tiếp của hành lang bảo vệ nguồn nước (như hộ gia đình sản xuất nông nghiệp ven sông, suối; cơ sở chăn nuôi nhỏ lẻ; hộ kinh doanh cá thể) hiện chưa được pháp luật điều chỉnh cụ thể ở giai đoạn xây dựng định mức. Pháp luật mới tập trung điều chỉnh giai đoạn thực hiện, quản lý và xử lý vi phạm, trong khi chưa có quy định rõ ràng về việc đánh giá đầy đủ tác động xã hội và phản hồi của các đối tượng chịu ảnh hưởng ngay từ khâu xây dựng định mức kinh tế – kỹ thuật.</w:t>
      </w:r>
    </w:p>
    <w:p w14:paraId="627C6EF3" w14:textId="77777777" w:rsidR="004F6735" w:rsidRPr="00095CE2" w:rsidRDefault="004F6735" w:rsidP="003742BF">
      <w:pPr>
        <w:pStyle w:val="NormalWeb"/>
        <w:spacing w:before="80" w:beforeAutospacing="0" w:after="0" w:afterAutospacing="0"/>
        <w:ind w:firstLine="720"/>
        <w:jc w:val="both"/>
        <w:rPr>
          <w:color w:val="000000"/>
          <w:sz w:val="28"/>
          <w:szCs w:val="28"/>
          <w:lang w:eastAsia="vi-VN"/>
        </w:rPr>
      </w:pPr>
      <w:r w:rsidRPr="00095CE2">
        <w:rPr>
          <w:color w:val="000000"/>
          <w:sz w:val="28"/>
          <w:szCs w:val="28"/>
          <w:lang w:eastAsia="vi-VN"/>
        </w:rPr>
        <w:t>Thứ ba, quan hệ phối hợp giữa các cơ quan, đơn vị liên quan trong việc áp dụng định mức kinh tế – kỹ thuật còn thiếu quy định cụ thể về trách nhiệm, phạm vi phối hợp và cơ chế xử lý vướng mắc phát sinh. Pháp luật hiện hành chưa quy định chi tiết về sự phân công, phối hợp giữa cơ quan tài nguyên và môi trường với các cơ quan khác như nông nghiệp, xây dựng, tài chính, chính quyền cấp huyện, cấp xã trong việc áp dụng và điều chỉnh định mức cho phù hợp với điều kiện thực tế từng địa bàn. Điều này có thể dẫn đến cách hiểu và áp dụng không thống nhất, ảnh hưởng đến quan hệ xã hội giữa các cơ quan quản lý và đối tượng thực thi.</w:t>
      </w:r>
    </w:p>
    <w:p w14:paraId="5AB94B80" w14:textId="77777777" w:rsidR="004F6735" w:rsidRPr="00095CE2" w:rsidRDefault="004F6735" w:rsidP="003742BF">
      <w:pPr>
        <w:pStyle w:val="NormalWeb"/>
        <w:spacing w:before="80" w:beforeAutospacing="0" w:after="0" w:afterAutospacing="0"/>
        <w:ind w:firstLine="720"/>
        <w:jc w:val="both"/>
        <w:rPr>
          <w:color w:val="000000"/>
          <w:sz w:val="28"/>
          <w:szCs w:val="28"/>
          <w:lang w:eastAsia="vi-VN"/>
        </w:rPr>
      </w:pPr>
      <w:r w:rsidRPr="00095CE2">
        <w:rPr>
          <w:color w:val="000000"/>
          <w:sz w:val="28"/>
          <w:szCs w:val="28"/>
          <w:lang w:eastAsia="vi-VN"/>
        </w:rPr>
        <w:t>Thứ tư, quan hệ xã hội phát sinh trong việc giám sát cộng đồng đối với hoạt động lập và quản lý hành lang bảo vệ nguồn nước hiện chưa có khung pháp lý cụ thể. Mặc dù pháp luật khuyến khích sự tham gia của cộng đồng trong bảo vệ môi trường, song chưa có quy định rõ về cơ chế, quyền hạn, trách nhiệm và hình thức tham gia giám sát của cộng đồng đối với việc thực hiện các định mức kinh tế – kỹ thuật. Do đó, hoạt động giám sát chủ yếu mang tính tự phát, chưa được chuẩn hóa và chưa phát huy đầy đủ vai trò xã hội.</w:t>
      </w:r>
    </w:p>
    <w:p w14:paraId="11924492" w14:textId="77777777" w:rsidR="004F6735" w:rsidRPr="00095CE2" w:rsidRDefault="004F6735" w:rsidP="003742BF">
      <w:pPr>
        <w:pStyle w:val="NormalWeb"/>
        <w:spacing w:before="80" w:beforeAutospacing="0" w:after="0" w:afterAutospacing="0"/>
        <w:ind w:firstLine="720"/>
        <w:jc w:val="both"/>
        <w:rPr>
          <w:color w:val="000000"/>
          <w:sz w:val="28"/>
          <w:szCs w:val="28"/>
          <w:lang w:eastAsia="vi-VN"/>
        </w:rPr>
      </w:pPr>
      <w:r w:rsidRPr="00095CE2">
        <w:rPr>
          <w:color w:val="000000"/>
          <w:sz w:val="28"/>
          <w:szCs w:val="28"/>
          <w:lang w:eastAsia="vi-VN"/>
        </w:rPr>
        <w:t xml:space="preserve">Ngoài ra, quan hệ liên quan đến việc điều chỉnh, cập nhật định mức kinh tế – kỹ thuật khi có biến động về điều kiện tự nhiên, kinh tế – xã hội hoặc yêu cầu quản lý mới cũng chưa được pháp luật quy định cụ thể. Việc thiếu cơ chế </w:t>
      </w:r>
      <w:r w:rsidRPr="00095CE2">
        <w:rPr>
          <w:color w:val="000000"/>
          <w:sz w:val="28"/>
          <w:szCs w:val="28"/>
          <w:lang w:eastAsia="vi-VN"/>
        </w:rPr>
        <w:lastRenderedPageBreak/>
        <w:t>pháp lý rõ ràng cho quá trình rà soát, cập nhật định mức có thể ảnh hưởng đến tính linh hoạt và hiệu quả thực thi trong thực tế.</w:t>
      </w:r>
    </w:p>
    <w:p w14:paraId="335D4B10" w14:textId="77777777" w:rsidR="004F6735" w:rsidRPr="00095CE2" w:rsidRDefault="004F6735" w:rsidP="003742BF">
      <w:pPr>
        <w:pStyle w:val="NormalWeb"/>
        <w:spacing w:before="80" w:beforeAutospacing="0" w:after="0" w:afterAutospacing="0"/>
        <w:ind w:firstLine="720"/>
        <w:jc w:val="both"/>
        <w:rPr>
          <w:color w:val="000000"/>
          <w:sz w:val="28"/>
          <w:szCs w:val="28"/>
          <w:lang w:eastAsia="vi-VN"/>
        </w:rPr>
      </w:pPr>
      <w:r w:rsidRPr="00095CE2">
        <w:rPr>
          <w:color w:val="000000"/>
          <w:sz w:val="28"/>
          <w:szCs w:val="28"/>
          <w:lang w:eastAsia="vi-VN"/>
        </w:rPr>
        <w:t>Từ những phân tích trên có thể thấy, dự thảo Quyết định ban hành định mức kinh tế – kỹ thuật lập hành lang bảo vệ nguồn nước liên quan đến một số quan hệ xã hội chưa được pháp luật điều chỉnh đầy đủ hoặc chưa có quy định cụ thể. Việc nhận diện rõ các quan hệ này là cơ sở quan trọng để trong quá trình xây dựng và ban hành quyết định, cơ quan có thẩm quyền có thể lồng ghép các nguyên tắc hướng dẫn, quy định mang tính định hướng hoặc cơ chế phối hợp phù hợp, nhằm bảo đảm tính khả thi, đồng thuận xã hội và hiệu quả trong tổ chức thực hiện.</w:t>
      </w:r>
    </w:p>
    <w:p w14:paraId="7592D21C" w14:textId="1B3EE0ED" w:rsidR="00BC6A93" w:rsidRPr="00095CE2" w:rsidRDefault="00BC6A93" w:rsidP="003742BF">
      <w:pPr>
        <w:spacing w:before="80"/>
        <w:ind w:firstLine="720"/>
        <w:jc w:val="both"/>
        <w:rPr>
          <w:rFonts w:ascii="Times New Roman" w:hAnsi="Times New Roman" w:cs="Times New Roman"/>
          <w:sz w:val="28"/>
          <w:szCs w:val="28"/>
          <w:lang w:val="en-US"/>
        </w:rPr>
      </w:pPr>
      <w:r w:rsidRPr="00095CE2">
        <w:rPr>
          <w:rFonts w:ascii="Times New Roman" w:hAnsi="Times New Roman" w:cs="Times New Roman"/>
          <w:sz w:val="28"/>
          <w:szCs w:val="28"/>
          <w:lang w:val="en-US"/>
        </w:rPr>
        <w:t xml:space="preserve">2. Lý do cần có quy định của pháp luật để điều chỉnh quan hệ xã hội </w:t>
      </w:r>
    </w:p>
    <w:p w14:paraId="500E3120" w14:textId="77777777" w:rsidR="004F6735" w:rsidRPr="00095CE2" w:rsidRDefault="004F6735" w:rsidP="003742BF">
      <w:pPr>
        <w:spacing w:before="80"/>
        <w:ind w:firstLine="720"/>
        <w:jc w:val="both"/>
        <w:rPr>
          <w:rFonts w:ascii="Times New Roman" w:hAnsi="Times New Roman" w:cs="Times New Roman"/>
          <w:sz w:val="28"/>
          <w:szCs w:val="28"/>
          <w:lang w:val="en-US"/>
        </w:rPr>
      </w:pPr>
      <w:r w:rsidRPr="00095CE2">
        <w:rPr>
          <w:rFonts w:ascii="Times New Roman" w:hAnsi="Times New Roman" w:cs="Times New Roman"/>
          <w:sz w:val="28"/>
          <w:szCs w:val="28"/>
          <w:lang w:val="en-US"/>
        </w:rPr>
        <w:t>Việc xây dựng định mức kinh tế – kỹ thuật lập hành lang bảo vệ nguồn nước là hoạt động mang tính chuyên môn, kỹ thuật nhưng có tác động trực tiếp và lâu dài đến nhiều chủ thể trong xã hội, bao gồm cơ quan quản lý nhà nước, chính quyền địa phương, cộng đồng dân cư, tổ chức và doanh nghiệp. Trong bối cảnh đó, việc ban hành các quy định của pháp luật để điều chỉnh các quan hệ xã hội phát sinh là yêu cầu cần thiết và khách quan, xuất phát từ các lý do chủ yếu sau:</w:t>
      </w:r>
    </w:p>
    <w:p w14:paraId="4B7F7E74" w14:textId="77777777" w:rsidR="004F6735" w:rsidRPr="00095CE2" w:rsidRDefault="004F6735" w:rsidP="003742BF">
      <w:pPr>
        <w:spacing w:before="80"/>
        <w:ind w:firstLine="720"/>
        <w:jc w:val="both"/>
        <w:rPr>
          <w:rFonts w:ascii="Times New Roman" w:hAnsi="Times New Roman" w:cs="Times New Roman"/>
          <w:sz w:val="28"/>
          <w:szCs w:val="28"/>
          <w:lang w:val="en-US"/>
        </w:rPr>
      </w:pPr>
      <w:r w:rsidRPr="00095CE2">
        <w:rPr>
          <w:rFonts w:ascii="Times New Roman" w:hAnsi="Times New Roman" w:cs="Times New Roman"/>
          <w:sz w:val="28"/>
          <w:szCs w:val="28"/>
          <w:lang w:val="en-US"/>
        </w:rPr>
        <w:t>Thứ nhất, bảo đảm cơ sở pháp lý thống nhất, minh bạch cho hoạt động quản lý nhà nước về tài nguyên nước. Khi chưa có quy định pháp luật cụ thể điều chỉnh các quan hệ xã hội trong quá trình xây dựng định mức kinh tế – kỹ thuật, việc tổ chức thực hiện dễ mang tính tùy nghi, thiếu thống nhất giữa các địa phương và cơ quan liên quan. Quy định của pháp luật sẽ xác lập rõ thẩm quyền, trách nhiệm của các cơ quan, đơn vị, từ đó nâng cao hiệu lực, hiệu quả quản lý nhà nước đối với việc lập và quản lý hành lang bảo vệ nguồn nước.</w:t>
      </w:r>
    </w:p>
    <w:p w14:paraId="7522FC35" w14:textId="77777777" w:rsidR="004F6735" w:rsidRPr="00095CE2" w:rsidRDefault="004F6735" w:rsidP="003742BF">
      <w:pPr>
        <w:spacing w:before="80"/>
        <w:ind w:firstLine="720"/>
        <w:jc w:val="both"/>
        <w:rPr>
          <w:rFonts w:ascii="Times New Roman" w:hAnsi="Times New Roman" w:cs="Times New Roman"/>
          <w:sz w:val="28"/>
          <w:szCs w:val="28"/>
          <w:lang w:val="en-US"/>
        </w:rPr>
      </w:pPr>
      <w:r w:rsidRPr="00095CE2">
        <w:rPr>
          <w:rFonts w:ascii="Times New Roman" w:hAnsi="Times New Roman" w:cs="Times New Roman"/>
          <w:sz w:val="28"/>
          <w:szCs w:val="28"/>
          <w:lang w:val="en-US"/>
        </w:rPr>
        <w:t>Thứ hai, bảo đảm quyền, lợi ích hợp pháp của tổ chức, cá nhân và cộng đồng dân cư chịu tác động. Việc xác định hành lang bảo vệ nguồn nước có thể ảnh hưởng đến quyền sử dụng đất, hoạt động sản xuất, sinh kế và đời sống của người dân. Do đó, cần có quy định pháp luật để điều chỉnh mối quan hệ giữa cơ quan quản lý và các đối tượng chịu tác động, bảo đảm nguyên tắc công bằng, công khai, minh bạch, đồng thời tạo cơ sở pháp lý cho việc tham vấn, tiếp thu ý kiến và xử lý các kiến nghị, phản ánh của người dân.</w:t>
      </w:r>
    </w:p>
    <w:p w14:paraId="5A3275D0" w14:textId="77777777" w:rsidR="004F6735" w:rsidRPr="00095CE2" w:rsidRDefault="004F6735" w:rsidP="003742BF">
      <w:pPr>
        <w:spacing w:before="80"/>
        <w:ind w:firstLine="720"/>
        <w:jc w:val="both"/>
        <w:rPr>
          <w:rFonts w:ascii="Times New Roman" w:hAnsi="Times New Roman" w:cs="Times New Roman"/>
          <w:sz w:val="28"/>
          <w:szCs w:val="28"/>
          <w:lang w:val="en-US"/>
        </w:rPr>
      </w:pPr>
      <w:r w:rsidRPr="00095CE2">
        <w:rPr>
          <w:rFonts w:ascii="Times New Roman" w:hAnsi="Times New Roman" w:cs="Times New Roman"/>
          <w:sz w:val="28"/>
          <w:szCs w:val="28"/>
          <w:lang w:val="en-US"/>
        </w:rPr>
        <w:t>Thứ ba, phòng ngừa và hạn chế phát sinh tranh chấp, khiếu nại, mâu thuẫn xã hội. Khi các quan hệ xã hội phát sinh trong quá trình xây dựng định mức không được pháp luật điều chỉnh rõ ràng, dễ dẫn đến cách hiểu và áp dụng khác nhau, từ đó làm phát sinh tranh chấp, khiếu nại hoặc phản ứng tiêu cực từ cộng đồng. Việc ban hành quy định pháp luật giúp xác định rõ quy trình, nguyên tắc và trách nhiệm của các bên, góp phần ổn định trật tự xã hội và tạo sự đồng thuận trong quá trình thực hiện.</w:t>
      </w:r>
    </w:p>
    <w:p w14:paraId="5CDE9071" w14:textId="77777777" w:rsidR="004F6735" w:rsidRPr="00095CE2" w:rsidRDefault="004F6735" w:rsidP="003742BF">
      <w:pPr>
        <w:spacing w:before="80"/>
        <w:ind w:firstLine="720"/>
        <w:jc w:val="both"/>
        <w:rPr>
          <w:rFonts w:ascii="Times New Roman" w:hAnsi="Times New Roman" w:cs="Times New Roman"/>
          <w:sz w:val="28"/>
          <w:szCs w:val="28"/>
          <w:lang w:val="en-US"/>
        </w:rPr>
      </w:pPr>
      <w:r w:rsidRPr="00095CE2">
        <w:rPr>
          <w:rFonts w:ascii="Times New Roman" w:hAnsi="Times New Roman" w:cs="Times New Roman"/>
          <w:sz w:val="28"/>
          <w:szCs w:val="28"/>
          <w:lang w:val="en-US"/>
        </w:rPr>
        <w:t xml:space="preserve">Thứ tư, bảo đảm tính khả thi và hiệu quả của định mức kinh tế – kỹ thuật trong thực tiễn. Định mức kinh tế – kỹ thuật chỉ thực sự phát huy hiệu quả khi được xây dựng trên cơ sở phù hợp với điều kiện kinh tế – xã hội và được các chủ thể liên quan chấp hành nghiêm túc. Các quy định của pháp luật điều chỉnh </w:t>
      </w:r>
      <w:r w:rsidRPr="00095CE2">
        <w:rPr>
          <w:rFonts w:ascii="Times New Roman" w:hAnsi="Times New Roman" w:cs="Times New Roman"/>
          <w:sz w:val="28"/>
          <w:szCs w:val="28"/>
          <w:lang w:val="en-US"/>
        </w:rPr>
        <w:lastRenderedPageBreak/>
        <w:t>quan hệ xã hội sẽ tạo khuôn khổ pháp lý để phối hợp liên ngành, huy động sự tham gia của cộng đồng và giám sát việc thực hiện, qua đó nâng cao tính khả thi và bền vững của định mức.</w:t>
      </w:r>
    </w:p>
    <w:p w14:paraId="61581DC2" w14:textId="77777777" w:rsidR="004F6735" w:rsidRPr="00095CE2" w:rsidRDefault="004F6735" w:rsidP="003742BF">
      <w:pPr>
        <w:spacing w:before="80"/>
        <w:ind w:firstLine="720"/>
        <w:jc w:val="both"/>
        <w:rPr>
          <w:rFonts w:ascii="Times New Roman" w:hAnsi="Times New Roman" w:cs="Times New Roman"/>
          <w:sz w:val="28"/>
          <w:szCs w:val="28"/>
          <w:lang w:val="en-US"/>
        </w:rPr>
      </w:pPr>
      <w:r w:rsidRPr="00095CE2">
        <w:rPr>
          <w:rFonts w:ascii="Times New Roman" w:hAnsi="Times New Roman" w:cs="Times New Roman"/>
          <w:sz w:val="28"/>
          <w:szCs w:val="28"/>
          <w:lang w:val="en-US"/>
        </w:rPr>
        <w:t>Thứ năm, phù hợp với chủ trương, đường lối của Đảng và chính sách của Nhà nước về phát triển bền vững và quản lý tài nguyên. Đảng và Nhà nước chủ trương quản lý, khai thác và bảo vệ tài nguyên nước theo hướng bền vững, gắn với bảo đảm an sinh xã hội, quyền làm chủ của Nhân dân và trách nhiệm giải trình của cơ quan nhà nước. Việc ban hành quy định pháp luật điều chỉnh các quan hệ xã hội trong xây dựng định mức kinh tế – kỹ thuật là sự cụ thể hóa các chủ trương, chính sách này, bảo đảm sự thống nhất giữa mục tiêu kỹ thuật và mục tiêu xã hội.</w:t>
      </w:r>
    </w:p>
    <w:p w14:paraId="5D5FCB5A" w14:textId="15747E39" w:rsidR="00BC6A93" w:rsidRPr="00095CE2" w:rsidRDefault="00BC6A93" w:rsidP="003742BF">
      <w:pPr>
        <w:spacing w:before="80"/>
        <w:ind w:firstLine="720"/>
        <w:jc w:val="both"/>
        <w:rPr>
          <w:rFonts w:ascii="Times New Roman" w:hAnsi="Times New Roman" w:cs="Times New Roman"/>
          <w:sz w:val="28"/>
          <w:szCs w:val="28"/>
          <w:lang w:val="en-US"/>
        </w:rPr>
      </w:pPr>
      <w:r w:rsidRPr="00095CE2">
        <w:rPr>
          <w:rFonts w:ascii="Times New Roman" w:hAnsi="Times New Roman" w:cs="Times New Roman"/>
          <w:sz w:val="28"/>
          <w:szCs w:val="28"/>
          <w:lang w:val="en-US"/>
        </w:rPr>
        <w:t xml:space="preserve">3. Thẩm quyền ban hành các quy định của pháp luật để điều chỉnh quan hệ xã hội </w:t>
      </w:r>
    </w:p>
    <w:p w14:paraId="311AFDD1" w14:textId="6DF06512" w:rsidR="00BC6A93" w:rsidRPr="00095CE2" w:rsidRDefault="00BC6A93" w:rsidP="003742BF">
      <w:pPr>
        <w:spacing w:before="80"/>
        <w:ind w:firstLine="720"/>
        <w:jc w:val="both"/>
        <w:rPr>
          <w:rFonts w:ascii="Times New Roman" w:hAnsi="Times New Roman" w:cs="Times New Roman"/>
          <w:spacing w:val="-4"/>
          <w:sz w:val="28"/>
          <w:szCs w:val="28"/>
          <w:lang w:val="en-US"/>
        </w:rPr>
      </w:pPr>
      <w:r w:rsidRPr="00095CE2">
        <w:rPr>
          <w:rFonts w:ascii="Times New Roman" w:hAnsi="Times New Roman" w:cs="Times New Roman"/>
          <w:spacing w:val="-4"/>
          <w:sz w:val="28"/>
          <w:szCs w:val="28"/>
          <w:lang w:val="en-US"/>
        </w:rPr>
        <w:t xml:space="preserve">Thẩm quyển ban hành </w:t>
      </w:r>
      <w:r w:rsidR="000C713A" w:rsidRPr="00095CE2">
        <w:rPr>
          <w:rFonts w:ascii="Times New Roman" w:hAnsi="Times New Roman" w:cs="Times New Roman"/>
          <w:spacing w:val="-4"/>
          <w:sz w:val="28"/>
          <w:szCs w:val="28"/>
        </w:rPr>
        <w:t>Quyết định</w:t>
      </w:r>
      <w:r w:rsidRPr="00095CE2">
        <w:rPr>
          <w:rFonts w:ascii="Times New Roman" w:hAnsi="Times New Roman" w:cs="Times New Roman"/>
          <w:spacing w:val="-4"/>
          <w:sz w:val="28"/>
          <w:szCs w:val="28"/>
          <w:lang w:val="en-US"/>
        </w:rPr>
        <w:t xml:space="preserve"> là </w:t>
      </w:r>
      <w:r w:rsidR="000C713A" w:rsidRPr="00095CE2">
        <w:rPr>
          <w:rFonts w:ascii="Times New Roman" w:hAnsi="Times New Roman" w:cs="Times New Roman"/>
          <w:spacing w:val="-4"/>
          <w:sz w:val="28"/>
          <w:szCs w:val="28"/>
        </w:rPr>
        <w:t>Chủ tịch Ủy ban nhân dân tỉnh</w:t>
      </w:r>
      <w:r w:rsidRPr="00095CE2">
        <w:rPr>
          <w:rFonts w:ascii="Times New Roman" w:hAnsi="Times New Roman" w:cs="Times New Roman"/>
          <w:spacing w:val="-4"/>
          <w:sz w:val="28"/>
          <w:szCs w:val="28"/>
          <w:lang w:val="en-US"/>
        </w:rPr>
        <w:t>.</w:t>
      </w:r>
    </w:p>
    <w:p w14:paraId="6CBA1368" w14:textId="1C936393" w:rsidR="00BC6A93" w:rsidRPr="00095CE2" w:rsidRDefault="00BC6A93" w:rsidP="003742BF">
      <w:pPr>
        <w:spacing w:before="80"/>
        <w:ind w:firstLine="720"/>
        <w:jc w:val="both"/>
        <w:rPr>
          <w:rFonts w:ascii="Times New Roman" w:hAnsi="Times New Roman" w:cs="Times New Roman"/>
          <w:sz w:val="28"/>
          <w:szCs w:val="28"/>
          <w:lang w:val="en-US"/>
        </w:rPr>
      </w:pPr>
      <w:r w:rsidRPr="00095CE2">
        <w:rPr>
          <w:rFonts w:ascii="Times New Roman" w:hAnsi="Times New Roman" w:cs="Times New Roman"/>
          <w:sz w:val="28"/>
          <w:szCs w:val="28"/>
          <w:lang w:val="en-US"/>
        </w:rPr>
        <w:t>4. Những nội dung khác (nếu có)</w:t>
      </w:r>
    </w:p>
    <w:p w14:paraId="2C25C34D" w14:textId="2BD90DB1" w:rsidR="000C2325" w:rsidRPr="004F6735" w:rsidRDefault="00A72223" w:rsidP="003742BF">
      <w:pPr>
        <w:spacing w:before="80"/>
        <w:ind w:firstLine="720"/>
        <w:jc w:val="both"/>
        <w:rPr>
          <w:rFonts w:ascii="Times New Roman" w:hAnsi="Times New Roman" w:cs="Times New Roman"/>
          <w:b/>
          <w:bCs/>
          <w:sz w:val="28"/>
          <w:szCs w:val="28"/>
        </w:rPr>
      </w:pPr>
      <w:r>
        <w:rPr>
          <w:rFonts w:ascii="Times New Roman" w:hAnsi="Times New Roman" w:cs="Times New Roman"/>
          <w:b/>
          <w:bCs/>
          <w:sz w:val="28"/>
          <w:szCs w:val="28"/>
        </w:rPr>
        <w:t>III</w:t>
      </w:r>
      <w:r w:rsidR="000C2325" w:rsidRPr="004F6735">
        <w:rPr>
          <w:rFonts w:ascii="Times New Roman" w:hAnsi="Times New Roman" w:cs="Times New Roman"/>
          <w:b/>
          <w:bCs/>
          <w:sz w:val="28"/>
          <w:szCs w:val="28"/>
        </w:rPr>
        <w:t>.</w:t>
      </w:r>
      <w:r>
        <w:rPr>
          <w:rFonts w:ascii="Times New Roman" w:hAnsi="Times New Roman" w:cs="Times New Roman"/>
          <w:b/>
          <w:bCs/>
          <w:sz w:val="28"/>
          <w:szCs w:val="28"/>
        </w:rPr>
        <w:t xml:space="preserve"> ĐỀ XUẤT, KIẾN NGHỊ</w:t>
      </w:r>
    </w:p>
    <w:p w14:paraId="3FC22EAC" w14:textId="4C651C0B" w:rsidR="00226DF7" w:rsidRDefault="004F6735" w:rsidP="003742BF">
      <w:pPr>
        <w:spacing w:before="80"/>
        <w:ind w:firstLine="720"/>
        <w:jc w:val="both"/>
        <w:rPr>
          <w:rFonts w:ascii="Times New Roman" w:hAnsi="Times New Roman" w:cs="Times New Roman"/>
          <w:sz w:val="28"/>
          <w:szCs w:val="28"/>
          <w:lang w:val="en-US"/>
        </w:rPr>
      </w:pPr>
      <w:r w:rsidRPr="004F6735">
        <w:rPr>
          <w:rFonts w:ascii="Times New Roman" w:hAnsi="Times New Roman" w:cs="Times New Roman"/>
          <w:sz w:val="28"/>
          <w:szCs w:val="28"/>
          <w:lang w:val="en-US"/>
        </w:rPr>
        <w:t>Từ những phân tích trên có thể khẳng định, việc ban hành quy định của pháp luật để điều chỉnh các quan hệ xã hội khi xây dựng định mức kinh tế – kỹ thuật lập hành lang bảo vệ nguồn nước là yêu cầu cần thiết, góp phần hoàn thiện cơ sở pháp lý, bảo đảm quyền và lợi ích hợp pháp của các bên liên quan, nâng cao hiệu quả quản lý nhà nước và thúc đẩy phát triển bền vững</w:t>
      </w:r>
      <w:r w:rsidR="006E364D" w:rsidRPr="004F6735">
        <w:rPr>
          <w:rFonts w:ascii="Times New Roman" w:hAnsi="Times New Roman" w:cs="Times New Roman"/>
          <w:sz w:val="28"/>
          <w:szCs w:val="28"/>
          <w:lang w:val="en-US"/>
        </w:rPr>
        <w:t>.</w:t>
      </w:r>
      <w:r w:rsidR="00832132" w:rsidRPr="004F6735">
        <w:rPr>
          <w:rFonts w:ascii="Times New Roman" w:hAnsi="Times New Roman" w:cs="Times New Roman"/>
          <w:sz w:val="28"/>
          <w:szCs w:val="28"/>
          <w:lang w:val="en-US"/>
        </w:rPr>
        <w:t>/.</w:t>
      </w:r>
    </w:p>
    <w:p w14:paraId="5DF1BFB1" w14:textId="77777777" w:rsidR="004F6735" w:rsidRPr="004F6735" w:rsidRDefault="004F6735" w:rsidP="004F6735">
      <w:pPr>
        <w:spacing w:before="120" w:line="360" w:lineRule="exact"/>
        <w:ind w:firstLine="720"/>
        <w:jc w:val="both"/>
        <w:rPr>
          <w:rFonts w:ascii="Times New Roman" w:hAnsi="Times New Roman" w:cs="Times New Roman"/>
          <w:sz w:val="28"/>
          <w:szCs w:val="28"/>
          <w:lang w:val="en-US"/>
        </w:rPr>
      </w:pPr>
    </w:p>
    <w:tbl>
      <w:tblPr>
        <w:tblW w:w="0" w:type="auto"/>
        <w:tblLook w:val="01E0" w:firstRow="1" w:lastRow="1" w:firstColumn="1" w:lastColumn="1" w:noHBand="0" w:noVBand="0"/>
      </w:tblPr>
      <w:tblGrid>
        <w:gridCol w:w="4928"/>
        <w:gridCol w:w="4360"/>
      </w:tblGrid>
      <w:tr w:rsidR="0033378B" w:rsidRPr="00225C48" w14:paraId="74F45407" w14:textId="77777777" w:rsidTr="00FC7F36">
        <w:trPr>
          <w:trHeight w:val="2604"/>
        </w:trPr>
        <w:tc>
          <w:tcPr>
            <w:tcW w:w="4928" w:type="dxa"/>
          </w:tcPr>
          <w:p w14:paraId="5A63EF7E" w14:textId="77777777" w:rsidR="00832132" w:rsidRPr="003742BF" w:rsidRDefault="00832132" w:rsidP="00832132">
            <w:pPr>
              <w:autoSpaceDE w:val="0"/>
              <w:autoSpaceDN w:val="0"/>
              <w:adjustRightInd w:val="0"/>
              <w:jc w:val="both"/>
              <w:rPr>
                <w:rFonts w:ascii="Times New Roman" w:hAnsi="Times New Roman"/>
                <w:b/>
                <w:i/>
                <w:sz w:val="14"/>
                <w:lang w:val="en-US"/>
              </w:rPr>
            </w:pPr>
            <w:bookmarkStart w:id="0" w:name="_GoBack"/>
            <w:bookmarkEnd w:id="0"/>
          </w:p>
          <w:p w14:paraId="17856430" w14:textId="70391EEA" w:rsidR="0033378B" w:rsidRPr="00225C48" w:rsidRDefault="0033378B" w:rsidP="003742BF">
            <w:pPr>
              <w:autoSpaceDE w:val="0"/>
              <w:autoSpaceDN w:val="0"/>
              <w:adjustRightInd w:val="0"/>
              <w:jc w:val="both"/>
              <w:rPr>
                <w:rFonts w:ascii="Times New Roman" w:hAnsi="Times New Roman"/>
                <w:b/>
                <w:i/>
              </w:rPr>
            </w:pPr>
            <w:r w:rsidRPr="00225C48">
              <w:rPr>
                <w:rFonts w:ascii="Times New Roman" w:hAnsi="Times New Roman"/>
                <w:b/>
                <w:i/>
              </w:rPr>
              <w:t>Nơi nhận:</w:t>
            </w:r>
          </w:p>
          <w:p w14:paraId="736147E5" w14:textId="629A8359" w:rsidR="00C71C84" w:rsidRDefault="00C71C84" w:rsidP="003742BF">
            <w:pPr>
              <w:autoSpaceDE w:val="0"/>
              <w:autoSpaceDN w:val="0"/>
              <w:adjustRightInd w:val="0"/>
              <w:jc w:val="both"/>
              <w:rPr>
                <w:rFonts w:ascii="Times New Roman" w:hAnsi="Times New Roman"/>
                <w:sz w:val="22"/>
                <w:szCs w:val="22"/>
                <w:lang w:val="en-US"/>
              </w:rPr>
            </w:pPr>
            <w:r w:rsidRPr="00225C48">
              <w:rPr>
                <w:rFonts w:ascii="Times New Roman" w:hAnsi="Times New Roman"/>
                <w:sz w:val="22"/>
                <w:szCs w:val="22"/>
              </w:rPr>
              <w:t xml:space="preserve">- </w:t>
            </w:r>
            <w:r w:rsidR="002031F0">
              <w:rPr>
                <w:rFonts w:ascii="Times New Roman" w:hAnsi="Times New Roman"/>
                <w:sz w:val="22"/>
                <w:szCs w:val="22"/>
              </w:rPr>
              <w:t>Sở Tài chính, Sở Tư pháp</w:t>
            </w:r>
            <w:r w:rsidRPr="00225C48">
              <w:rPr>
                <w:rFonts w:ascii="Times New Roman" w:hAnsi="Times New Roman"/>
                <w:sz w:val="22"/>
                <w:szCs w:val="22"/>
              </w:rPr>
              <w:t>;</w:t>
            </w:r>
          </w:p>
          <w:p w14:paraId="4089B404" w14:textId="77777777" w:rsidR="003742BF" w:rsidRPr="000722D4" w:rsidRDefault="003742BF" w:rsidP="003742BF">
            <w:pPr>
              <w:jc w:val="both"/>
              <w:rPr>
                <w:rFonts w:ascii="Times New Roman" w:hAnsi="Times New Roman"/>
                <w:sz w:val="22"/>
                <w:szCs w:val="22"/>
                <w:lang w:val="fi-FI"/>
              </w:rPr>
            </w:pPr>
            <w:r w:rsidRPr="000722D4">
              <w:rPr>
                <w:rFonts w:ascii="Times New Roman" w:hAnsi="Times New Roman"/>
                <w:sz w:val="22"/>
                <w:szCs w:val="22"/>
                <w:lang w:val="fi-FI"/>
              </w:rPr>
              <w:t>- Lãnh đạo Sở;</w:t>
            </w:r>
          </w:p>
          <w:p w14:paraId="7D11E12F" w14:textId="4193D023" w:rsidR="0033378B" w:rsidRPr="00225C48" w:rsidRDefault="0033378B" w:rsidP="003742BF">
            <w:pPr>
              <w:autoSpaceDE w:val="0"/>
              <w:autoSpaceDN w:val="0"/>
              <w:adjustRightInd w:val="0"/>
              <w:jc w:val="both"/>
              <w:rPr>
                <w:rFonts w:ascii="Times New Roman" w:hAnsi="Times New Roman"/>
                <w:szCs w:val="28"/>
              </w:rPr>
            </w:pPr>
            <w:r w:rsidRPr="00225C48">
              <w:rPr>
                <w:rFonts w:ascii="Times New Roman" w:hAnsi="Times New Roman"/>
                <w:sz w:val="22"/>
                <w:szCs w:val="22"/>
              </w:rPr>
              <w:t xml:space="preserve">- Lưu: VT, </w:t>
            </w:r>
            <w:r w:rsidR="003742BF">
              <w:rPr>
                <w:rFonts w:ascii="Times New Roman" w:hAnsi="Times New Roman"/>
                <w:sz w:val="22"/>
                <w:szCs w:val="22"/>
                <w:lang w:val="en-US"/>
              </w:rPr>
              <w:t>QLTNN</w:t>
            </w:r>
            <w:r w:rsidRPr="00225C48">
              <w:rPr>
                <w:rFonts w:ascii="Times New Roman" w:hAnsi="Times New Roman"/>
                <w:sz w:val="22"/>
                <w:szCs w:val="22"/>
              </w:rPr>
              <w:t>.</w:t>
            </w:r>
          </w:p>
        </w:tc>
        <w:tc>
          <w:tcPr>
            <w:tcW w:w="4360" w:type="dxa"/>
          </w:tcPr>
          <w:p w14:paraId="31F8CD39" w14:textId="44A84783" w:rsidR="0033378B" w:rsidRPr="000C713A" w:rsidRDefault="0033378B" w:rsidP="00FC7F36">
            <w:pPr>
              <w:pStyle w:val="TableParagraph"/>
              <w:jc w:val="center"/>
              <w:rPr>
                <w:b/>
                <w:spacing w:val="-2"/>
                <w:sz w:val="28"/>
                <w:szCs w:val="28"/>
                <w:lang w:val="vi-VN"/>
              </w:rPr>
            </w:pPr>
            <w:r w:rsidRPr="009736F3">
              <w:rPr>
                <w:b/>
                <w:sz w:val="28"/>
                <w:szCs w:val="28"/>
                <w:lang w:val="en-US"/>
              </w:rPr>
              <w:t xml:space="preserve">KT. </w:t>
            </w:r>
            <w:r w:rsidR="000C713A">
              <w:rPr>
                <w:b/>
                <w:sz w:val="28"/>
                <w:szCs w:val="28"/>
                <w:lang w:val="vi-VN"/>
              </w:rPr>
              <w:t>GIÁM ĐỐC</w:t>
            </w:r>
          </w:p>
          <w:p w14:paraId="30E5E2A4" w14:textId="5E251781" w:rsidR="0033378B" w:rsidRPr="000C713A" w:rsidRDefault="0033378B" w:rsidP="00FC7F36">
            <w:pPr>
              <w:pStyle w:val="TableParagraph"/>
              <w:jc w:val="center"/>
              <w:rPr>
                <w:b/>
                <w:spacing w:val="-2"/>
                <w:sz w:val="28"/>
                <w:szCs w:val="28"/>
                <w:lang w:val="vi-VN"/>
              </w:rPr>
            </w:pPr>
            <w:r w:rsidRPr="009736F3">
              <w:rPr>
                <w:b/>
                <w:spacing w:val="-2"/>
                <w:sz w:val="28"/>
                <w:szCs w:val="28"/>
                <w:lang w:val="en-US"/>
              </w:rPr>
              <w:t xml:space="preserve">PHÓ </w:t>
            </w:r>
            <w:r w:rsidR="000C713A">
              <w:rPr>
                <w:b/>
                <w:spacing w:val="-2"/>
                <w:sz w:val="28"/>
                <w:szCs w:val="28"/>
                <w:lang w:val="vi-VN"/>
              </w:rPr>
              <w:t>GIÁM ĐỐC</w:t>
            </w:r>
          </w:p>
          <w:p w14:paraId="7E348CBC" w14:textId="77777777" w:rsidR="0033378B" w:rsidRPr="00225C48" w:rsidRDefault="0033378B" w:rsidP="00FC7F36">
            <w:pPr>
              <w:pStyle w:val="TableParagraph"/>
              <w:ind w:left="1278"/>
              <w:jc w:val="center"/>
              <w:rPr>
                <w:i/>
                <w:sz w:val="26"/>
              </w:rPr>
            </w:pPr>
          </w:p>
          <w:p w14:paraId="4107FC5C" w14:textId="77777777" w:rsidR="0033378B" w:rsidRPr="00225C48" w:rsidRDefault="0033378B" w:rsidP="00FC7F36">
            <w:pPr>
              <w:pStyle w:val="TableParagraph"/>
              <w:ind w:left="1278"/>
              <w:jc w:val="center"/>
              <w:rPr>
                <w:i/>
                <w:sz w:val="26"/>
              </w:rPr>
            </w:pPr>
          </w:p>
          <w:p w14:paraId="6A693D32" w14:textId="77777777" w:rsidR="0033378B" w:rsidRPr="00225C48" w:rsidRDefault="0033378B" w:rsidP="00FC7F36">
            <w:pPr>
              <w:pStyle w:val="TableParagraph"/>
              <w:jc w:val="center"/>
              <w:rPr>
                <w:i/>
                <w:sz w:val="26"/>
              </w:rPr>
            </w:pPr>
          </w:p>
          <w:p w14:paraId="625D96F5" w14:textId="77777777" w:rsidR="0033378B" w:rsidRPr="00225C48" w:rsidRDefault="0033378B" w:rsidP="00FC7F36">
            <w:pPr>
              <w:pStyle w:val="TableParagraph"/>
              <w:jc w:val="center"/>
              <w:rPr>
                <w:i/>
              </w:rPr>
            </w:pPr>
          </w:p>
          <w:p w14:paraId="3B750F25" w14:textId="7F405CC5" w:rsidR="0033378B" w:rsidRDefault="0033378B" w:rsidP="00FC7F36">
            <w:pPr>
              <w:pStyle w:val="TableParagraph"/>
              <w:jc w:val="center"/>
              <w:rPr>
                <w:i/>
                <w:sz w:val="44"/>
              </w:rPr>
            </w:pPr>
          </w:p>
          <w:p w14:paraId="14D2C5A0" w14:textId="50039E15" w:rsidR="0033378B" w:rsidRPr="009736F3" w:rsidRDefault="0033378B" w:rsidP="00FC7F36">
            <w:pPr>
              <w:autoSpaceDE w:val="0"/>
              <w:autoSpaceDN w:val="0"/>
              <w:adjustRightInd w:val="0"/>
              <w:spacing w:before="60"/>
              <w:jc w:val="center"/>
              <w:rPr>
                <w:rFonts w:ascii="Times New Roman" w:hAnsi="Times New Roman"/>
                <w:b/>
                <w:spacing w:val="-10"/>
                <w:sz w:val="28"/>
                <w:szCs w:val="28"/>
              </w:rPr>
            </w:pPr>
          </w:p>
        </w:tc>
      </w:tr>
    </w:tbl>
    <w:p w14:paraId="5C4886A1" w14:textId="77777777" w:rsidR="0033378B" w:rsidRPr="0061181F" w:rsidRDefault="0033378B" w:rsidP="0061181F">
      <w:pPr>
        <w:spacing w:before="120"/>
        <w:ind w:firstLine="709"/>
        <w:jc w:val="both"/>
        <w:rPr>
          <w:rFonts w:ascii="Times New Roman" w:hAnsi="Times New Roman" w:cs="Times New Roman"/>
          <w:bCs/>
          <w:sz w:val="28"/>
          <w:szCs w:val="28"/>
          <w:lang w:val="en-US"/>
        </w:rPr>
      </w:pPr>
    </w:p>
    <w:p w14:paraId="6561B284" w14:textId="77777777" w:rsidR="000C2325" w:rsidRPr="000C2325" w:rsidRDefault="000C2325" w:rsidP="000C2325">
      <w:pPr>
        <w:spacing w:before="120"/>
        <w:rPr>
          <w:rFonts w:ascii="Times New Roman" w:hAnsi="Times New Roman" w:cs="Times New Roman"/>
          <w:b/>
          <w:bCs/>
          <w:sz w:val="20"/>
          <w:szCs w:val="20"/>
          <w:lang w:val="en-US"/>
        </w:rPr>
      </w:pPr>
    </w:p>
    <w:p w14:paraId="700A5E99" w14:textId="77777777" w:rsidR="000C2325" w:rsidRPr="000C2325" w:rsidRDefault="000C2325" w:rsidP="000C2325">
      <w:pPr>
        <w:spacing w:before="120"/>
        <w:rPr>
          <w:rFonts w:ascii="Times New Roman" w:hAnsi="Times New Roman" w:cs="Times New Roman"/>
          <w:b/>
          <w:bCs/>
          <w:sz w:val="20"/>
          <w:szCs w:val="20"/>
          <w:lang w:val="en-US"/>
        </w:rPr>
      </w:pPr>
    </w:p>
    <w:p w14:paraId="58DBFBF5" w14:textId="714630B9" w:rsidR="00F24524" w:rsidRDefault="00F24524">
      <w:pPr>
        <w:widowControl/>
        <w:spacing w:after="160" w:line="259" w:lineRule="auto"/>
        <w:rPr>
          <w:rFonts w:ascii="Times New Roman" w:hAnsi="Times New Roman" w:cs="Times New Roman"/>
        </w:rPr>
      </w:pPr>
      <w:r>
        <w:rPr>
          <w:rFonts w:ascii="Times New Roman" w:hAnsi="Times New Roman" w:cs="Times New Roman"/>
        </w:rPr>
        <w:br w:type="page"/>
      </w:r>
    </w:p>
    <w:p w14:paraId="7833D8EB" w14:textId="77777777" w:rsidR="00F24524" w:rsidRDefault="00F24524" w:rsidP="00F24524">
      <w:pPr>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lastRenderedPageBreak/>
        <w:t>Phụ lục</w:t>
      </w:r>
    </w:p>
    <w:p w14:paraId="4ECE5B62" w14:textId="19DEF039" w:rsidR="00F24524" w:rsidRPr="00F24524" w:rsidRDefault="00F24524" w:rsidP="00F24524">
      <w:pPr>
        <w:ind w:left="-142"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w:t>
      </w:r>
      <w:r>
        <w:rPr>
          <w:rFonts w:ascii="Times New Roman" w:hAnsi="Times New Roman" w:cs="Times New Roman"/>
          <w:b/>
          <w:color w:val="000000" w:themeColor="text1"/>
          <w:sz w:val="28"/>
          <w:szCs w:val="28"/>
          <w:lang w:val="en-US"/>
        </w:rPr>
        <w:t>.</w:t>
      </w:r>
      <w:r>
        <w:rPr>
          <w:rFonts w:ascii="Times New Roman" w:hAnsi="Times New Roman" w:cs="Times New Roman"/>
          <w:b/>
          <w:color w:val="000000" w:themeColor="text1"/>
          <w:sz w:val="28"/>
          <w:szCs w:val="28"/>
        </w:rPr>
        <w:t xml:space="preserve"> Chủ trương, đường lối của Đảng có</w:t>
      </w:r>
      <w:r>
        <w:rPr>
          <w:rFonts w:ascii="Times New Roman" w:hAnsi="Times New Roman" w:cs="Times New Roman"/>
          <w:b/>
          <w:color w:val="000000" w:themeColor="text1"/>
          <w:sz w:val="28"/>
          <w:szCs w:val="28"/>
          <w:lang w:val="nl-NL"/>
        </w:rPr>
        <w:t xml:space="preserve"> liên quan đến </w:t>
      </w:r>
      <w:r>
        <w:rPr>
          <w:rFonts w:ascii="Times New Roman" w:hAnsi="Times New Roman" w:cs="Times New Roman"/>
          <w:b/>
          <w:color w:val="000000" w:themeColor="text1"/>
          <w:spacing w:val="-6"/>
          <w:sz w:val="28"/>
          <w:szCs w:val="28"/>
          <w:lang w:val="nl-NL"/>
        </w:rPr>
        <w:t xml:space="preserve">dự thảo </w:t>
      </w:r>
      <w:r>
        <w:rPr>
          <w:rFonts w:ascii="Times New Roman" w:hAnsi="Times New Roman" w:cs="Times New Roman"/>
          <w:b/>
          <w:color w:val="000000" w:themeColor="text1"/>
          <w:spacing w:val="-6"/>
          <w:sz w:val="28"/>
          <w:szCs w:val="28"/>
        </w:rPr>
        <w:t>Quyết định</w:t>
      </w:r>
    </w:p>
    <w:tbl>
      <w:tblPr>
        <w:tblW w:w="517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8"/>
        <w:gridCol w:w="2759"/>
        <w:gridCol w:w="2036"/>
        <w:gridCol w:w="1190"/>
      </w:tblGrid>
      <w:tr w:rsidR="00F24524" w:rsidRPr="000B5955" w14:paraId="2E389429" w14:textId="77777777" w:rsidTr="000B5955">
        <w:trPr>
          <w:tblHeader/>
          <w:jc w:val="center"/>
        </w:trPr>
        <w:tc>
          <w:tcPr>
            <w:tcW w:w="1887" w:type="pct"/>
            <w:tcBorders>
              <w:top w:val="single" w:sz="4" w:space="0" w:color="000000"/>
              <w:left w:val="single" w:sz="4" w:space="0" w:color="000000"/>
              <w:bottom w:val="single" w:sz="4" w:space="0" w:color="000000"/>
              <w:right w:val="single" w:sz="4" w:space="0" w:color="000000"/>
            </w:tcBorders>
            <w:vAlign w:val="center"/>
            <w:hideMark/>
          </w:tcPr>
          <w:p w14:paraId="6771A45A" w14:textId="4ECA195A" w:rsidR="00F24524" w:rsidRPr="000B5955" w:rsidRDefault="00F24524" w:rsidP="000B5955">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CHỦ TRƯƠNG, ĐƯỜNG LỐI CỦA ĐẢNG</w:t>
            </w:r>
          </w:p>
        </w:tc>
        <w:tc>
          <w:tcPr>
            <w:tcW w:w="1435" w:type="pct"/>
            <w:tcBorders>
              <w:top w:val="single" w:sz="4" w:space="0" w:color="000000"/>
              <w:left w:val="single" w:sz="4" w:space="0" w:color="000000"/>
              <w:bottom w:val="single" w:sz="4" w:space="0" w:color="000000"/>
              <w:right w:val="single" w:sz="4" w:space="0" w:color="000000"/>
            </w:tcBorders>
            <w:vAlign w:val="center"/>
            <w:hideMark/>
          </w:tcPr>
          <w:p w14:paraId="1D3DAB83" w14:textId="77777777" w:rsidR="000B5955" w:rsidRDefault="00F24524" w:rsidP="000B5955">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CHÍNH SÁCH/</w:t>
            </w:r>
          </w:p>
          <w:p w14:paraId="57D0D6E9" w14:textId="77777777" w:rsidR="000B5955" w:rsidRDefault="00F24524" w:rsidP="000B5955">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 xml:space="preserve">QUY ĐỊNH CỦA </w:t>
            </w:r>
          </w:p>
          <w:p w14:paraId="1FE01885" w14:textId="61E98CF1" w:rsidR="00F24524" w:rsidRPr="000B5955" w:rsidRDefault="00F24524" w:rsidP="000B5955">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DỰ THẢO</w:t>
            </w:r>
          </w:p>
        </w:tc>
        <w:tc>
          <w:tcPr>
            <w:tcW w:w="1059" w:type="pct"/>
            <w:tcBorders>
              <w:top w:val="single" w:sz="4" w:space="0" w:color="000000"/>
              <w:left w:val="single" w:sz="4" w:space="0" w:color="000000"/>
              <w:bottom w:val="single" w:sz="4" w:space="0" w:color="000000"/>
              <w:right w:val="single" w:sz="4" w:space="0" w:color="000000"/>
            </w:tcBorders>
            <w:vAlign w:val="center"/>
            <w:hideMark/>
          </w:tcPr>
          <w:p w14:paraId="73196075" w14:textId="1974EF9F" w:rsidR="00F24524" w:rsidRPr="000B5955" w:rsidRDefault="00F24524" w:rsidP="000B5955">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ĐÁNH GIÁ</w:t>
            </w:r>
          </w:p>
          <w:p w14:paraId="2F9666E9" w14:textId="77D3A945" w:rsidR="00F24524" w:rsidRPr="000B5955" w:rsidRDefault="00F24524" w:rsidP="000B5955">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(Đã thể chế đầy đủ hoặc một phần)</w:t>
            </w:r>
          </w:p>
        </w:tc>
        <w:tc>
          <w:tcPr>
            <w:tcW w:w="619" w:type="pct"/>
            <w:tcBorders>
              <w:top w:val="single" w:sz="4" w:space="0" w:color="000000"/>
              <w:left w:val="single" w:sz="4" w:space="0" w:color="000000"/>
              <w:bottom w:val="single" w:sz="4" w:space="0" w:color="000000"/>
              <w:right w:val="single" w:sz="4" w:space="0" w:color="000000"/>
            </w:tcBorders>
            <w:vAlign w:val="center"/>
            <w:hideMark/>
          </w:tcPr>
          <w:p w14:paraId="37F6BC9B" w14:textId="36196793" w:rsidR="00F24524" w:rsidRPr="000B5955" w:rsidRDefault="00F24524" w:rsidP="000B5955">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ĐỀ XUẤT</w:t>
            </w:r>
          </w:p>
          <w:p w14:paraId="0FAE567C" w14:textId="77777777" w:rsidR="00F24524" w:rsidRPr="000B5955" w:rsidRDefault="00F24524" w:rsidP="000B5955">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XỬ LÝ</w:t>
            </w:r>
          </w:p>
        </w:tc>
      </w:tr>
      <w:tr w:rsidR="00F24524" w:rsidRPr="000B5955" w14:paraId="18427809" w14:textId="77777777" w:rsidTr="000B5955">
        <w:trPr>
          <w:jc w:val="center"/>
        </w:trPr>
        <w:tc>
          <w:tcPr>
            <w:tcW w:w="1887" w:type="pct"/>
            <w:tcBorders>
              <w:top w:val="single" w:sz="4" w:space="0" w:color="000000"/>
              <w:left w:val="single" w:sz="4" w:space="0" w:color="000000"/>
              <w:bottom w:val="single" w:sz="4" w:space="0" w:color="000000"/>
              <w:right w:val="single" w:sz="4" w:space="0" w:color="000000"/>
            </w:tcBorders>
          </w:tcPr>
          <w:p w14:paraId="4B98BCD0" w14:textId="5E89FA39" w:rsidR="00F24524" w:rsidRPr="000B5955" w:rsidRDefault="000B5955" w:rsidP="000B5955">
            <w:pPr>
              <w:spacing w:line="256" w:lineRule="auto"/>
              <w:jc w:val="both"/>
              <w:rPr>
                <w:rFonts w:ascii="Times New Roman" w:hAnsi="Times New Roman" w:cs="Times New Roman"/>
                <w:color w:val="auto"/>
                <w:lang w:val="en-US"/>
              </w:rPr>
            </w:pPr>
            <w:r w:rsidRPr="000B5955">
              <w:rPr>
                <w:rFonts w:ascii="Times New Roman" w:hAnsi="Times New Roman" w:cs="Times New Roman"/>
                <w:b/>
                <w:bCs/>
              </w:rPr>
              <w:t>Về chủ trương, đường lối của Đảng</w:t>
            </w:r>
            <w:r w:rsidRPr="000B5955">
              <w:rPr>
                <w:rFonts w:ascii="Times New Roman" w:hAnsi="Times New Roman" w:cs="Times New Roman"/>
              </w:rPr>
              <w:t>, Đảng Cộng sản Việt Nam luôn xác định tài nguyên nước là nguồn lực quan trọng của quốc gia, cần được quản lý, khai thác và bảo vệ một cách bền vững, gắn chặt với mục tiêu phát triển kinh tế – xã hội, bảo đảm an sinh xã hội và ổn định đời sống nhân dân</w:t>
            </w:r>
          </w:p>
        </w:tc>
        <w:tc>
          <w:tcPr>
            <w:tcW w:w="1435" w:type="pct"/>
            <w:tcBorders>
              <w:top w:val="single" w:sz="4" w:space="0" w:color="000000"/>
              <w:left w:val="single" w:sz="4" w:space="0" w:color="000000"/>
              <w:bottom w:val="single" w:sz="4" w:space="0" w:color="000000"/>
              <w:right w:val="single" w:sz="4" w:space="0" w:color="000000"/>
            </w:tcBorders>
            <w:vAlign w:val="center"/>
          </w:tcPr>
          <w:p w14:paraId="3D906230" w14:textId="72D1D252" w:rsidR="00F24524" w:rsidRPr="000B5955" w:rsidRDefault="000B5955" w:rsidP="000B5955">
            <w:pPr>
              <w:spacing w:line="256" w:lineRule="auto"/>
              <w:jc w:val="both"/>
              <w:rPr>
                <w:rFonts w:ascii="Times New Roman" w:hAnsi="Times New Roman" w:cs="Times New Roman"/>
                <w:color w:val="auto"/>
                <w:lang w:val="en-US"/>
              </w:rPr>
            </w:pPr>
            <w:r>
              <w:rPr>
                <w:rFonts w:ascii="Times New Roman" w:hAnsi="Times New Roman" w:cs="Times New Roman"/>
                <w:lang w:val="en-US"/>
              </w:rPr>
              <w:t>V</w:t>
            </w:r>
            <w:r w:rsidRPr="000B5955">
              <w:rPr>
                <w:rFonts w:ascii="Times New Roman" w:hAnsi="Times New Roman" w:cs="Times New Roman"/>
              </w:rPr>
              <w:t>iệc ban hành các định mức, tiêu chuẩn kỹ thuật một cách rõ ràng, thống nhất, hạn chế xung đột lợi ích và bảo đảm sự đồng thuận xã hội trong quá trình tổ chức thực hiện</w:t>
            </w:r>
          </w:p>
        </w:tc>
        <w:tc>
          <w:tcPr>
            <w:tcW w:w="1059" w:type="pct"/>
            <w:tcBorders>
              <w:top w:val="single" w:sz="4" w:space="0" w:color="000000"/>
              <w:left w:val="single" w:sz="4" w:space="0" w:color="000000"/>
              <w:bottom w:val="single" w:sz="4" w:space="0" w:color="000000"/>
              <w:right w:val="single" w:sz="4" w:space="0" w:color="000000"/>
            </w:tcBorders>
            <w:vAlign w:val="center"/>
            <w:hideMark/>
          </w:tcPr>
          <w:p w14:paraId="6713911E" w14:textId="77777777" w:rsidR="00F24524" w:rsidRPr="000B5955" w:rsidRDefault="00F24524" w:rsidP="000B5955">
            <w:pPr>
              <w:spacing w:line="256" w:lineRule="auto"/>
              <w:jc w:val="center"/>
              <w:rPr>
                <w:rFonts w:ascii="Times New Roman" w:hAnsi="Times New Roman" w:cs="Times New Roman"/>
                <w:color w:val="auto"/>
                <w:lang w:val="en-US"/>
              </w:rPr>
            </w:pPr>
            <w:r w:rsidRPr="000B5955">
              <w:rPr>
                <w:rFonts w:ascii="Times New Roman" w:hAnsi="Times New Roman" w:cs="Times New Roman"/>
                <w:color w:val="auto"/>
                <w:lang w:val="en-US"/>
              </w:rPr>
              <w:t>Phù hợp</w:t>
            </w:r>
          </w:p>
        </w:tc>
        <w:tc>
          <w:tcPr>
            <w:tcW w:w="619" w:type="pct"/>
            <w:tcBorders>
              <w:top w:val="single" w:sz="4" w:space="0" w:color="000000"/>
              <w:left w:val="single" w:sz="4" w:space="0" w:color="000000"/>
              <w:bottom w:val="single" w:sz="4" w:space="0" w:color="000000"/>
              <w:right w:val="single" w:sz="4" w:space="0" w:color="000000"/>
            </w:tcBorders>
          </w:tcPr>
          <w:p w14:paraId="74B32940" w14:textId="77777777" w:rsidR="00F24524" w:rsidRPr="000B5955" w:rsidRDefault="00F24524" w:rsidP="000B5955">
            <w:pPr>
              <w:spacing w:line="256" w:lineRule="auto"/>
              <w:jc w:val="center"/>
              <w:rPr>
                <w:rFonts w:ascii="Times New Roman" w:hAnsi="Times New Roman" w:cs="Times New Roman"/>
                <w:color w:val="auto"/>
              </w:rPr>
            </w:pPr>
          </w:p>
        </w:tc>
      </w:tr>
      <w:tr w:rsidR="00F24524" w:rsidRPr="000B5955" w14:paraId="0194F0EC" w14:textId="77777777" w:rsidTr="000B5955">
        <w:trPr>
          <w:jc w:val="center"/>
        </w:trPr>
        <w:tc>
          <w:tcPr>
            <w:tcW w:w="1887" w:type="pct"/>
            <w:tcBorders>
              <w:top w:val="single" w:sz="4" w:space="0" w:color="000000"/>
              <w:left w:val="single" w:sz="4" w:space="0" w:color="000000"/>
              <w:bottom w:val="single" w:sz="4" w:space="0" w:color="000000"/>
              <w:right w:val="single" w:sz="4" w:space="0" w:color="000000"/>
            </w:tcBorders>
          </w:tcPr>
          <w:p w14:paraId="4903A771" w14:textId="0875CE03" w:rsidR="00F24524" w:rsidRPr="000B5955" w:rsidRDefault="000B5955" w:rsidP="000B5955">
            <w:pPr>
              <w:pStyle w:val="ListParagraph"/>
              <w:spacing w:line="360" w:lineRule="exact"/>
              <w:ind w:left="0"/>
              <w:jc w:val="both"/>
              <w:rPr>
                <w:rFonts w:ascii="Times New Roman" w:hAnsi="Times New Roman" w:cs="Times New Roman"/>
              </w:rPr>
            </w:pPr>
            <w:r w:rsidRPr="000B5955">
              <w:rPr>
                <w:rFonts w:ascii="Times New Roman" w:hAnsi="Times New Roman" w:cs="Times New Roman"/>
                <w:b/>
                <w:bCs/>
              </w:rPr>
              <w:t>Về chính sách của Nhà nước</w:t>
            </w:r>
            <w:r w:rsidRPr="000B5955">
              <w:rPr>
                <w:rFonts w:ascii="Times New Roman" w:hAnsi="Times New Roman" w:cs="Times New Roman"/>
              </w:rPr>
              <w:t>, hệ thống pháp luật hiện hành về tài nguyên nước, đất đai, bảo vệ môi trường và phát triển kinh tế – xã hội đã cụ thể hóa các chủ trương của Đảng, trong đó nhấn mạnh trách nhiệm của các cấp chính quyền trong việc bảo vệ nguồn nước gắn với bảo đảm quyền, lợi ích hợp pháp của tổ chức, cá nhân. Nhà nước chủ trương kết hợp chặt chẽ giữa các biện pháp hành chính, kinh tế và xã hội trong quản lý tài nguyên nước; khuyến khích sự tham gia của cộng đồng, tổ chức xã hội và doanh nghiệp vào công tác bảo vệ nguồn nước.</w:t>
            </w:r>
          </w:p>
        </w:tc>
        <w:tc>
          <w:tcPr>
            <w:tcW w:w="1435" w:type="pct"/>
            <w:tcBorders>
              <w:top w:val="single" w:sz="4" w:space="0" w:color="000000"/>
              <w:left w:val="single" w:sz="4" w:space="0" w:color="000000"/>
              <w:bottom w:val="single" w:sz="4" w:space="0" w:color="000000"/>
              <w:right w:val="single" w:sz="4" w:space="0" w:color="000000"/>
            </w:tcBorders>
            <w:vAlign w:val="center"/>
          </w:tcPr>
          <w:p w14:paraId="31AC3DA7" w14:textId="77777777" w:rsidR="000B5955" w:rsidRPr="000B5955" w:rsidRDefault="000B5955" w:rsidP="000B5955">
            <w:pPr>
              <w:pStyle w:val="ListParagraph"/>
              <w:spacing w:line="360" w:lineRule="exact"/>
              <w:ind w:left="0"/>
              <w:jc w:val="both"/>
              <w:rPr>
                <w:rFonts w:ascii="Times New Roman" w:hAnsi="Times New Roman" w:cs="Times New Roman"/>
              </w:rPr>
            </w:pPr>
            <w:r w:rsidRPr="000B5955">
              <w:rPr>
                <w:rFonts w:ascii="Times New Roman" w:hAnsi="Times New Roman" w:cs="Times New Roman"/>
              </w:rPr>
              <w:t>Định mức cần là công cụ hỗ trợ quản lý hiệu quả, đồng thời hạn chế phát sinh tranh chấp, khiếu nại trong quá trình thực hiện hành lang bảo vệ nguồn nước.</w:t>
            </w:r>
          </w:p>
          <w:p w14:paraId="2C3B8068" w14:textId="77777777" w:rsidR="00F24524" w:rsidRPr="000B5955" w:rsidRDefault="00F24524" w:rsidP="000B5955">
            <w:pPr>
              <w:spacing w:line="256" w:lineRule="auto"/>
              <w:jc w:val="both"/>
              <w:rPr>
                <w:rFonts w:ascii="Times New Roman" w:hAnsi="Times New Roman" w:cs="Times New Roman"/>
                <w:color w:val="auto"/>
              </w:rPr>
            </w:pPr>
          </w:p>
        </w:tc>
        <w:tc>
          <w:tcPr>
            <w:tcW w:w="1059" w:type="pct"/>
            <w:tcBorders>
              <w:top w:val="single" w:sz="4" w:space="0" w:color="000000"/>
              <w:left w:val="single" w:sz="4" w:space="0" w:color="000000"/>
              <w:bottom w:val="single" w:sz="4" w:space="0" w:color="000000"/>
              <w:right w:val="single" w:sz="4" w:space="0" w:color="000000"/>
            </w:tcBorders>
            <w:vAlign w:val="center"/>
            <w:hideMark/>
          </w:tcPr>
          <w:p w14:paraId="01B9CDE8" w14:textId="77777777" w:rsidR="00F24524" w:rsidRPr="000B5955" w:rsidRDefault="00F24524" w:rsidP="000B5955">
            <w:pPr>
              <w:spacing w:line="256" w:lineRule="auto"/>
              <w:jc w:val="center"/>
              <w:rPr>
                <w:rFonts w:ascii="Times New Roman" w:hAnsi="Times New Roman" w:cs="Times New Roman"/>
                <w:color w:val="auto"/>
              </w:rPr>
            </w:pPr>
            <w:r w:rsidRPr="000B5955">
              <w:rPr>
                <w:rFonts w:ascii="Times New Roman" w:hAnsi="Times New Roman" w:cs="Times New Roman"/>
                <w:color w:val="auto"/>
                <w:lang w:val="en-US"/>
              </w:rPr>
              <w:t>Phù hợp</w:t>
            </w:r>
          </w:p>
        </w:tc>
        <w:tc>
          <w:tcPr>
            <w:tcW w:w="619" w:type="pct"/>
            <w:tcBorders>
              <w:top w:val="single" w:sz="4" w:space="0" w:color="000000"/>
              <w:left w:val="single" w:sz="4" w:space="0" w:color="000000"/>
              <w:bottom w:val="single" w:sz="4" w:space="0" w:color="000000"/>
              <w:right w:val="single" w:sz="4" w:space="0" w:color="000000"/>
            </w:tcBorders>
          </w:tcPr>
          <w:p w14:paraId="501CF2A1" w14:textId="77777777" w:rsidR="00F24524" w:rsidRPr="000B5955" w:rsidRDefault="00F24524" w:rsidP="000B5955">
            <w:pPr>
              <w:spacing w:line="256" w:lineRule="auto"/>
              <w:jc w:val="center"/>
              <w:rPr>
                <w:rFonts w:ascii="Times New Roman" w:hAnsi="Times New Roman" w:cs="Times New Roman"/>
                <w:color w:val="auto"/>
              </w:rPr>
            </w:pPr>
          </w:p>
        </w:tc>
      </w:tr>
    </w:tbl>
    <w:p w14:paraId="010242EE" w14:textId="77777777" w:rsidR="00F24524" w:rsidRDefault="00F24524" w:rsidP="00F24524">
      <w:pPr>
        <w:ind w:left="-142" w:firstLine="709"/>
        <w:jc w:val="both"/>
        <w:rPr>
          <w:rFonts w:ascii="Times New Roman" w:hAnsi="Times New Roman" w:cs="Times New Roman"/>
          <w:b/>
          <w:color w:val="000000" w:themeColor="text1"/>
          <w:sz w:val="28"/>
          <w:szCs w:val="28"/>
        </w:rPr>
      </w:pPr>
    </w:p>
    <w:p w14:paraId="781596B2" w14:textId="070DD033" w:rsidR="00F24524" w:rsidRPr="00F24524" w:rsidRDefault="00F24524" w:rsidP="00F24524">
      <w:pPr>
        <w:ind w:left="-142"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2</w:t>
      </w:r>
      <w:r>
        <w:rPr>
          <w:rFonts w:ascii="Times New Roman" w:hAnsi="Times New Roman" w:cs="Times New Roman"/>
          <w:b/>
          <w:color w:val="000000" w:themeColor="text1"/>
          <w:sz w:val="28"/>
          <w:szCs w:val="28"/>
          <w:lang w:val="en-US"/>
        </w:rPr>
        <w:t>.</w:t>
      </w:r>
      <w:r>
        <w:rPr>
          <w:rFonts w:ascii="Times New Roman" w:hAnsi="Times New Roman" w:cs="Times New Roman"/>
          <w:b/>
          <w:color w:val="000000" w:themeColor="text1"/>
          <w:sz w:val="28"/>
          <w:szCs w:val="28"/>
        </w:rPr>
        <w:t xml:space="preserve"> Văn bản quy phạm pháp luật </w:t>
      </w:r>
      <w:r>
        <w:rPr>
          <w:rFonts w:ascii="Times New Roman" w:hAnsi="Times New Roman" w:cs="Times New Roman"/>
          <w:b/>
          <w:color w:val="000000" w:themeColor="text1"/>
          <w:sz w:val="28"/>
          <w:szCs w:val="28"/>
          <w:lang w:val="nl-NL"/>
        </w:rPr>
        <w:t xml:space="preserve">có liên quan đến </w:t>
      </w:r>
      <w:r>
        <w:rPr>
          <w:rFonts w:ascii="Times New Roman" w:hAnsi="Times New Roman" w:cs="Times New Roman"/>
          <w:b/>
          <w:color w:val="000000" w:themeColor="text1"/>
          <w:spacing w:val="-6"/>
          <w:sz w:val="28"/>
          <w:szCs w:val="28"/>
          <w:lang w:val="nl-NL"/>
        </w:rPr>
        <w:t xml:space="preserve">dự thảo </w:t>
      </w:r>
      <w:r>
        <w:rPr>
          <w:rFonts w:ascii="Times New Roman" w:hAnsi="Times New Roman" w:cs="Times New Roman"/>
          <w:b/>
          <w:color w:val="000000" w:themeColor="text1"/>
          <w:spacing w:val="-6"/>
          <w:sz w:val="28"/>
          <w:szCs w:val="28"/>
        </w:rPr>
        <w:t>Quyết định</w:t>
      </w:r>
    </w:p>
    <w:tbl>
      <w:tblPr>
        <w:tblW w:w="517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1"/>
        <w:gridCol w:w="3195"/>
        <w:gridCol w:w="1890"/>
        <w:gridCol w:w="1627"/>
      </w:tblGrid>
      <w:tr w:rsidR="00F24524" w:rsidRPr="000B5955" w14:paraId="34F7C497" w14:textId="77777777" w:rsidTr="000B5955">
        <w:trPr>
          <w:tblHeader/>
          <w:jc w:val="center"/>
        </w:trPr>
        <w:tc>
          <w:tcPr>
            <w:tcW w:w="1509" w:type="pct"/>
            <w:tcBorders>
              <w:top w:val="single" w:sz="4" w:space="0" w:color="000000"/>
              <w:left w:val="single" w:sz="4" w:space="0" w:color="000000"/>
              <w:bottom w:val="single" w:sz="4" w:space="0" w:color="000000"/>
              <w:right w:val="single" w:sz="4" w:space="0" w:color="000000"/>
            </w:tcBorders>
            <w:vAlign w:val="center"/>
            <w:hideMark/>
          </w:tcPr>
          <w:p w14:paraId="6F431715" w14:textId="77777777" w:rsidR="00F24524" w:rsidRPr="000B5955" w:rsidRDefault="00F24524">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 xml:space="preserve">QUY ĐỊNH </w:t>
            </w:r>
          </w:p>
          <w:p w14:paraId="7BD97A89" w14:textId="291132F5" w:rsidR="00F24524" w:rsidRPr="000B5955" w:rsidRDefault="00F24524">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CỦA DỰ THẢO VĂN BẢN</w:t>
            </w:r>
          </w:p>
        </w:tc>
        <w:tc>
          <w:tcPr>
            <w:tcW w:w="1662" w:type="pct"/>
            <w:tcBorders>
              <w:top w:val="single" w:sz="4" w:space="0" w:color="000000"/>
              <w:left w:val="single" w:sz="4" w:space="0" w:color="000000"/>
              <w:bottom w:val="single" w:sz="4" w:space="0" w:color="000000"/>
              <w:right w:val="single" w:sz="4" w:space="0" w:color="000000"/>
            </w:tcBorders>
            <w:vAlign w:val="center"/>
            <w:hideMark/>
          </w:tcPr>
          <w:p w14:paraId="613EC7FD" w14:textId="77777777" w:rsidR="00F24524" w:rsidRPr="000B5955" w:rsidRDefault="00F24524">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 xml:space="preserve">QUY ĐỊNH </w:t>
            </w:r>
          </w:p>
          <w:p w14:paraId="408B163E" w14:textId="77777777" w:rsidR="00F24524" w:rsidRPr="000B5955" w:rsidRDefault="00F24524">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 xml:space="preserve">CỦA PHÁP LUẬT HIỆN HÀNH </w:t>
            </w:r>
          </w:p>
          <w:p w14:paraId="32E1207E" w14:textId="77777777" w:rsidR="00F24524" w:rsidRPr="000B5955" w:rsidRDefault="00F24524">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 xml:space="preserve">CÓ LIÊN QUAN </w:t>
            </w:r>
          </w:p>
        </w:tc>
        <w:tc>
          <w:tcPr>
            <w:tcW w:w="983" w:type="pct"/>
            <w:tcBorders>
              <w:top w:val="single" w:sz="4" w:space="0" w:color="000000"/>
              <w:left w:val="single" w:sz="4" w:space="0" w:color="000000"/>
              <w:bottom w:val="single" w:sz="4" w:space="0" w:color="000000"/>
              <w:right w:val="single" w:sz="4" w:space="0" w:color="000000"/>
            </w:tcBorders>
            <w:vAlign w:val="center"/>
            <w:hideMark/>
          </w:tcPr>
          <w:p w14:paraId="01A83EB2" w14:textId="77777777" w:rsidR="00F24524" w:rsidRPr="000B5955" w:rsidRDefault="00F24524">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 xml:space="preserve">ĐÁNH GIÁ </w:t>
            </w:r>
          </w:p>
          <w:p w14:paraId="2E79D9A1" w14:textId="13DCA3B1" w:rsidR="00F24524" w:rsidRPr="000B5955" w:rsidRDefault="00F24524">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(Tính hợp hiến, tính hợp pháp, tính thống nhất)</w:t>
            </w:r>
          </w:p>
        </w:tc>
        <w:tc>
          <w:tcPr>
            <w:tcW w:w="846" w:type="pct"/>
            <w:tcBorders>
              <w:top w:val="single" w:sz="4" w:space="0" w:color="000000"/>
              <w:left w:val="single" w:sz="4" w:space="0" w:color="000000"/>
              <w:bottom w:val="single" w:sz="4" w:space="0" w:color="000000"/>
              <w:right w:val="single" w:sz="4" w:space="0" w:color="000000"/>
            </w:tcBorders>
            <w:vAlign w:val="center"/>
            <w:hideMark/>
          </w:tcPr>
          <w:p w14:paraId="139EBA5A" w14:textId="77777777" w:rsidR="00F24524" w:rsidRPr="000B5955" w:rsidRDefault="00F24524">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 xml:space="preserve">ĐỀ XUẤT </w:t>
            </w:r>
          </w:p>
          <w:p w14:paraId="4B5FCAE6" w14:textId="77777777" w:rsidR="00F24524" w:rsidRPr="000B5955" w:rsidRDefault="00F24524">
            <w:pPr>
              <w:spacing w:line="256" w:lineRule="auto"/>
              <w:jc w:val="center"/>
              <w:rPr>
                <w:rFonts w:ascii="Times New Roman" w:hAnsi="Times New Roman" w:cs="Times New Roman"/>
                <w:b/>
                <w:color w:val="auto"/>
              </w:rPr>
            </w:pPr>
            <w:r w:rsidRPr="000B5955">
              <w:rPr>
                <w:rFonts w:ascii="Times New Roman" w:hAnsi="Times New Roman" w:cs="Times New Roman"/>
                <w:b/>
                <w:color w:val="auto"/>
              </w:rPr>
              <w:t>XỬ LÝ</w:t>
            </w:r>
          </w:p>
        </w:tc>
      </w:tr>
      <w:tr w:rsidR="00F24524" w:rsidRPr="000B5955" w14:paraId="4D0E9C39" w14:textId="77777777" w:rsidTr="000B5955">
        <w:trPr>
          <w:jc w:val="center"/>
        </w:trPr>
        <w:tc>
          <w:tcPr>
            <w:tcW w:w="1509" w:type="pct"/>
            <w:tcBorders>
              <w:top w:val="single" w:sz="4" w:space="0" w:color="000000"/>
              <w:left w:val="single" w:sz="4" w:space="0" w:color="000000"/>
              <w:bottom w:val="single" w:sz="4" w:space="0" w:color="000000"/>
              <w:right w:val="single" w:sz="4" w:space="0" w:color="000000"/>
            </w:tcBorders>
          </w:tcPr>
          <w:p w14:paraId="203DADB9" w14:textId="249C2647" w:rsidR="00F24524" w:rsidRPr="000B5955" w:rsidRDefault="000B5955">
            <w:pPr>
              <w:spacing w:line="256" w:lineRule="auto"/>
              <w:jc w:val="both"/>
              <w:rPr>
                <w:rFonts w:ascii="Times New Roman" w:hAnsi="Times New Roman" w:cs="Times New Roman"/>
                <w:color w:val="auto"/>
                <w:lang w:val="en-US"/>
              </w:rPr>
            </w:pPr>
            <w:r w:rsidRPr="000B5955">
              <w:rPr>
                <w:rFonts w:ascii="Times New Roman" w:hAnsi="Times New Roman" w:cs="Times New Roman"/>
              </w:rPr>
              <w:t>Lập Danh mục nguồn nước phải lập hành lang bảo vệ</w:t>
            </w:r>
          </w:p>
        </w:tc>
        <w:tc>
          <w:tcPr>
            <w:tcW w:w="1662" w:type="pct"/>
            <w:tcBorders>
              <w:top w:val="single" w:sz="4" w:space="0" w:color="000000"/>
              <w:left w:val="single" w:sz="4" w:space="0" w:color="000000"/>
              <w:bottom w:val="single" w:sz="4" w:space="0" w:color="000000"/>
              <w:right w:val="single" w:sz="4" w:space="0" w:color="000000"/>
            </w:tcBorders>
            <w:vAlign w:val="center"/>
          </w:tcPr>
          <w:p w14:paraId="793E5604" w14:textId="6A376A07" w:rsidR="00F24524" w:rsidRPr="000B5955" w:rsidRDefault="000B5955" w:rsidP="000B5955">
            <w:pPr>
              <w:spacing w:line="256" w:lineRule="auto"/>
              <w:rPr>
                <w:rFonts w:ascii="Times New Roman" w:hAnsi="Times New Roman" w:cs="Times New Roman"/>
                <w:color w:val="auto"/>
                <w:lang w:val="en-US"/>
              </w:rPr>
            </w:pPr>
            <w:r w:rsidRPr="000B5955">
              <w:rPr>
                <w:rFonts w:ascii="Times New Roman" w:hAnsi="Times New Roman" w:cs="Times New Roman"/>
                <w:color w:val="auto"/>
                <w:lang w:val="en-US"/>
              </w:rPr>
              <w:t>Điều 4- Điều 9, Mục 1 Chương II, Thông tư số 23/2024/TT-BTNMT ngày 26/11/2024</w:t>
            </w:r>
          </w:p>
        </w:tc>
        <w:tc>
          <w:tcPr>
            <w:tcW w:w="983" w:type="pct"/>
            <w:tcBorders>
              <w:top w:val="single" w:sz="4" w:space="0" w:color="000000"/>
              <w:left w:val="single" w:sz="4" w:space="0" w:color="000000"/>
              <w:bottom w:val="single" w:sz="4" w:space="0" w:color="000000"/>
              <w:right w:val="single" w:sz="4" w:space="0" w:color="000000"/>
            </w:tcBorders>
            <w:vAlign w:val="center"/>
            <w:hideMark/>
          </w:tcPr>
          <w:p w14:paraId="6776C00D" w14:textId="77777777" w:rsidR="00F24524" w:rsidRPr="000B5955" w:rsidRDefault="00F24524">
            <w:pPr>
              <w:spacing w:line="256" w:lineRule="auto"/>
              <w:jc w:val="center"/>
              <w:rPr>
                <w:rFonts w:ascii="Times New Roman" w:hAnsi="Times New Roman" w:cs="Times New Roman"/>
                <w:color w:val="auto"/>
                <w:lang w:val="en-US"/>
              </w:rPr>
            </w:pPr>
            <w:r w:rsidRPr="000B5955">
              <w:rPr>
                <w:rFonts w:ascii="Times New Roman" w:hAnsi="Times New Roman" w:cs="Times New Roman"/>
                <w:color w:val="auto"/>
                <w:lang w:val="en-US"/>
              </w:rPr>
              <w:t>Phù hợp</w:t>
            </w:r>
          </w:p>
        </w:tc>
        <w:tc>
          <w:tcPr>
            <w:tcW w:w="846" w:type="pct"/>
            <w:tcBorders>
              <w:top w:val="single" w:sz="4" w:space="0" w:color="000000"/>
              <w:left w:val="single" w:sz="4" w:space="0" w:color="000000"/>
              <w:bottom w:val="single" w:sz="4" w:space="0" w:color="000000"/>
              <w:right w:val="single" w:sz="4" w:space="0" w:color="000000"/>
            </w:tcBorders>
          </w:tcPr>
          <w:p w14:paraId="51B2A271" w14:textId="77777777" w:rsidR="00F24524" w:rsidRPr="000B5955" w:rsidRDefault="00F24524">
            <w:pPr>
              <w:spacing w:line="256" w:lineRule="auto"/>
              <w:jc w:val="center"/>
              <w:rPr>
                <w:rFonts w:ascii="Times New Roman" w:hAnsi="Times New Roman" w:cs="Times New Roman"/>
                <w:color w:val="auto"/>
              </w:rPr>
            </w:pPr>
          </w:p>
        </w:tc>
      </w:tr>
      <w:tr w:rsidR="00F24524" w:rsidRPr="000B5955" w14:paraId="62F2EF68" w14:textId="77777777" w:rsidTr="000B5955">
        <w:trPr>
          <w:jc w:val="center"/>
        </w:trPr>
        <w:tc>
          <w:tcPr>
            <w:tcW w:w="1509" w:type="pct"/>
            <w:tcBorders>
              <w:top w:val="single" w:sz="4" w:space="0" w:color="000000"/>
              <w:left w:val="single" w:sz="4" w:space="0" w:color="000000"/>
              <w:bottom w:val="single" w:sz="4" w:space="0" w:color="000000"/>
              <w:right w:val="single" w:sz="4" w:space="0" w:color="000000"/>
            </w:tcBorders>
          </w:tcPr>
          <w:p w14:paraId="448C0203" w14:textId="04EBFF0A" w:rsidR="00F24524" w:rsidRPr="000B5955" w:rsidRDefault="000B5955">
            <w:pPr>
              <w:spacing w:line="256" w:lineRule="auto"/>
              <w:jc w:val="both"/>
              <w:rPr>
                <w:rFonts w:ascii="Times New Roman" w:hAnsi="Times New Roman" w:cs="Times New Roman"/>
                <w:color w:val="auto"/>
              </w:rPr>
            </w:pPr>
            <w:r w:rsidRPr="000B5955">
              <w:rPr>
                <w:rFonts w:ascii="Times New Roman" w:hAnsi="Times New Roman" w:cs="Times New Roman"/>
              </w:rPr>
              <w:t>Xây dựng phương án cắm mốc giới hành lang bảo vệ nguồn nước</w:t>
            </w:r>
          </w:p>
        </w:tc>
        <w:tc>
          <w:tcPr>
            <w:tcW w:w="1662" w:type="pct"/>
            <w:tcBorders>
              <w:top w:val="single" w:sz="4" w:space="0" w:color="000000"/>
              <w:left w:val="single" w:sz="4" w:space="0" w:color="000000"/>
              <w:bottom w:val="single" w:sz="4" w:space="0" w:color="000000"/>
              <w:right w:val="single" w:sz="4" w:space="0" w:color="000000"/>
            </w:tcBorders>
            <w:vAlign w:val="center"/>
          </w:tcPr>
          <w:p w14:paraId="4A35F59F" w14:textId="151E6206" w:rsidR="00F24524" w:rsidRPr="000B5955" w:rsidRDefault="000B5955">
            <w:pPr>
              <w:spacing w:line="256" w:lineRule="auto"/>
              <w:jc w:val="center"/>
              <w:rPr>
                <w:rFonts w:ascii="Times New Roman" w:hAnsi="Times New Roman" w:cs="Times New Roman"/>
                <w:color w:val="auto"/>
                <w:lang w:val="en-US"/>
              </w:rPr>
            </w:pPr>
            <w:r w:rsidRPr="000B5955">
              <w:rPr>
                <w:rFonts w:ascii="Times New Roman" w:hAnsi="Times New Roman" w:cs="Times New Roman"/>
                <w:color w:val="auto"/>
                <w:lang w:val="en-US"/>
              </w:rPr>
              <w:t xml:space="preserve">Điều 11 đến Điều 14, Mục 2, Chương II, Thông tư số 23/2024/TT-BTNMT ngày </w:t>
            </w:r>
            <w:r w:rsidRPr="000B5955">
              <w:rPr>
                <w:rFonts w:ascii="Times New Roman" w:hAnsi="Times New Roman" w:cs="Times New Roman"/>
                <w:color w:val="auto"/>
                <w:lang w:val="en-US"/>
              </w:rPr>
              <w:lastRenderedPageBreak/>
              <w:t>26/11/2024</w:t>
            </w:r>
          </w:p>
        </w:tc>
        <w:tc>
          <w:tcPr>
            <w:tcW w:w="983" w:type="pct"/>
            <w:tcBorders>
              <w:top w:val="single" w:sz="4" w:space="0" w:color="000000"/>
              <w:left w:val="single" w:sz="4" w:space="0" w:color="000000"/>
              <w:bottom w:val="single" w:sz="4" w:space="0" w:color="000000"/>
              <w:right w:val="single" w:sz="4" w:space="0" w:color="000000"/>
            </w:tcBorders>
            <w:vAlign w:val="center"/>
            <w:hideMark/>
          </w:tcPr>
          <w:p w14:paraId="131CA803" w14:textId="77777777" w:rsidR="00F24524" w:rsidRPr="000B5955" w:rsidRDefault="00F24524">
            <w:pPr>
              <w:spacing w:line="256" w:lineRule="auto"/>
              <w:jc w:val="center"/>
              <w:rPr>
                <w:rFonts w:ascii="Times New Roman" w:hAnsi="Times New Roman" w:cs="Times New Roman"/>
                <w:color w:val="auto"/>
              </w:rPr>
            </w:pPr>
            <w:r w:rsidRPr="000B5955">
              <w:rPr>
                <w:rFonts w:ascii="Times New Roman" w:hAnsi="Times New Roman" w:cs="Times New Roman"/>
                <w:color w:val="auto"/>
                <w:lang w:val="en-US"/>
              </w:rPr>
              <w:lastRenderedPageBreak/>
              <w:t>Phù hợp</w:t>
            </w:r>
          </w:p>
        </w:tc>
        <w:tc>
          <w:tcPr>
            <w:tcW w:w="846" w:type="pct"/>
            <w:tcBorders>
              <w:top w:val="single" w:sz="4" w:space="0" w:color="000000"/>
              <w:left w:val="single" w:sz="4" w:space="0" w:color="000000"/>
              <w:bottom w:val="single" w:sz="4" w:space="0" w:color="000000"/>
              <w:right w:val="single" w:sz="4" w:space="0" w:color="000000"/>
            </w:tcBorders>
          </w:tcPr>
          <w:p w14:paraId="4D6626FF" w14:textId="77777777" w:rsidR="00F24524" w:rsidRPr="000B5955" w:rsidRDefault="00F24524">
            <w:pPr>
              <w:spacing w:line="256" w:lineRule="auto"/>
              <w:jc w:val="center"/>
              <w:rPr>
                <w:rFonts w:ascii="Times New Roman" w:hAnsi="Times New Roman" w:cs="Times New Roman"/>
                <w:color w:val="auto"/>
              </w:rPr>
            </w:pPr>
          </w:p>
        </w:tc>
      </w:tr>
      <w:tr w:rsidR="00F24524" w:rsidRPr="000B5955" w14:paraId="6EC894CE" w14:textId="77777777" w:rsidTr="000B5955">
        <w:trPr>
          <w:jc w:val="center"/>
        </w:trPr>
        <w:tc>
          <w:tcPr>
            <w:tcW w:w="1509" w:type="pct"/>
            <w:tcBorders>
              <w:top w:val="single" w:sz="4" w:space="0" w:color="000000"/>
              <w:left w:val="single" w:sz="4" w:space="0" w:color="000000"/>
              <w:bottom w:val="single" w:sz="4" w:space="0" w:color="000000"/>
              <w:right w:val="single" w:sz="4" w:space="0" w:color="000000"/>
            </w:tcBorders>
          </w:tcPr>
          <w:p w14:paraId="1CD762C4" w14:textId="18FAAD7B" w:rsidR="00F24524" w:rsidRPr="000B5955" w:rsidRDefault="000B5955">
            <w:pPr>
              <w:spacing w:line="256" w:lineRule="auto"/>
              <w:jc w:val="both"/>
              <w:rPr>
                <w:rFonts w:ascii="Times New Roman" w:hAnsi="Times New Roman" w:cs="Times New Roman"/>
                <w:color w:val="auto"/>
              </w:rPr>
            </w:pPr>
            <w:r w:rsidRPr="000B5955">
              <w:rPr>
                <w:rFonts w:ascii="Times New Roman" w:hAnsi="Times New Roman" w:cs="Times New Roman"/>
              </w:rPr>
              <w:lastRenderedPageBreak/>
              <w:t>Thực hiện cắm mốc giới hành lang bảo vệ.</w:t>
            </w:r>
          </w:p>
        </w:tc>
        <w:tc>
          <w:tcPr>
            <w:tcW w:w="1662" w:type="pct"/>
            <w:tcBorders>
              <w:top w:val="single" w:sz="4" w:space="0" w:color="000000"/>
              <w:left w:val="single" w:sz="4" w:space="0" w:color="000000"/>
              <w:bottom w:val="single" w:sz="4" w:space="0" w:color="000000"/>
              <w:right w:val="single" w:sz="4" w:space="0" w:color="000000"/>
            </w:tcBorders>
            <w:vAlign w:val="center"/>
          </w:tcPr>
          <w:p w14:paraId="0DF4C7F5" w14:textId="62C2BF7D" w:rsidR="00F24524" w:rsidRPr="000B5955" w:rsidRDefault="000B5955">
            <w:pPr>
              <w:spacing w:line="256" w:lineRule="auto"/>
              <w:jc w:val="center"/>
              <w:rPr>
                <w:rFonts w:ascii="Times New Roman" w:hAnsi="Times New Roman" w:cs="Times New Roman"/>
                <w:color w:val="auto"/>
              </w:rPr>
            </w:pPr>
            <w:r w:rsidRPr="000B5955">
              <w:rPr>
                <w:rFonts w:ascii="Times New Roman" w:hAnsi="Times New Roman" w:cs="Times New Roman"/>
                <w:color w:val="auto"/>
                <w:lang w:val="en-US"/>
              </w:rPr>
              <w:t>Điều 15 đến Điều 19, Mục 3, Chương II, Thông tư số 23/2024/TT-BTNMT ngày 26/11/2024</w:t>
            </w:r>
          </w:p>
        </w:tc>
        <w:tc>
          <w:tcPr>
            <w:tcW w:w="983" w:type="pct"/>
            <w:tcBorders>
              <w:top w:val="single" w:sz="4" w:space="0" w:color="000000"/>
              <w:left w:val="single" w:sz="4" w:space="0" w:color="000000"/>
              <w:bottom w:val="single" w:sz="4" w:space="0" w:color="000000"/>
              <w:right w:val="single" w:sz="4" w:space="0" w:color="000000"/>
            </w:tcBorders>
            <w:vAlign w:val="center"/>
            <w:hideMark/>
          </w:tcPr>
          <w:p w14:paraId="02A7B1D0" w14:textId="77777777" w:rsidR="00F24524" w:rsidRPr="000B5955" w:rsidRDefault="00F24524">
            <w:pPr>
              <w:spacing w:line="256" w:lineRule="auto"/>
              <w:jc w:val="center"/>
              <w:rPr>
                <w:rFonts w:ascii="Times New Roman" w:hAnsi="Times New Roman" w:cs="Times New Roman"/>
                <w:color w:val="auto"/>
              </w:rPr>
            </w:pPr>
            <w:r w:rsidRPr="000B5955">
              <w:rPr>
                <w:rFonts w:ascii="Times New Roman" w:hAnsi="Times New Roman" w:cs="Times New Roman"/>
                <w:color w:val="auto"/>
                <w:lang w:val="en-US"/>
              </w:rPr>
              <w:t>Phù hợp</w:t>
            </w:r>
          </w:p>
        </w:tc>
        <w:tc>
          <w:tcPr>
            <w:tcW w:w="846" w:type="pct"/>
            <w:tcBorders>
              <w:top w:val="single" w:sz="4" w:space="0" w:color="000000"/>
              <w:left w:val="single" w:sz="4" w:space="0" w:color="000000"/>
              <w:bottom w:val="single" w:sz="4" w:space="0" w:color="000000"/>
              <w:right w:val="single" w:sz="4" w:space="0" w:color="000000"/>
            </w:tcBorders>
          </w:tcPr>
          <w:p w14:paraId="765D27B0" w14:textId="77777777" w:rsidR="00F24524" w:rsidRPr="000B5955" w:rsidRDefault="00F24524">
            <w:pPr>
              <w:spacing w:line="256" w:lineRule="auto"/>
              <w:jc w:val="center"/>
              <w:rPr>
                <w:rFonts w:ascii="Times New Roman" w:hAnsi="Times New Roman" w:cs="Times New Roman"/>
                <w:color w:val="auto"/>
              </w:rPr>
            </w:pPr>
          </w:p>
        </w:tc>
      </w:tr>
    </w:tbl>
    <w:p w14:paraId="621C960C" w14:textId="77777777" w:rsidR="00F24524" w:rsidRDefault="00F24524" w:rsidP="00F24524">
      <w:pPr>
        <w:tabs>
          <w:tab w:val="right" w:leader="dot" w:pos="8931"/>
        </w:tabs>
        <w:ind w:firstLine="567"/>
        <w:jc w:val="both"/>
        <w:rPr>
          <w:rFonts w:ascii="Times New Roman" w:hAnsi="Times New Roman" w:cs="Times New Roman"/>
          <w:color w:val="000000" w:themeColor="text1"/>
        </w:rPr>
      </w:pPr>
    </w:p>
    <w:p w14:paraId="2CC818B4" w14:textId="77777777" w:rsidR="007640E4" w:rsidRPr="000C2325" w:rsidRDefault="007640E4">
      <w:pPr>
        <w:rPr>
          <w:rFonts w:ascii="Times New Roman" w:hAnsi="Times New Roman" w:cs="Times New Roman"/>
        </w:rPr>
      </w:pPr>
    </w:p>
    <w:sectPr w:rsidR="007640E4" w:rsidRPr="000C2325" w:rsidSect="00F351CF">
      <w:headerReference w:type="default" r:id="rId8"/>
      <w:pgSz w:w="11907" w:h="16840" w:code="9"/>
      <w:pgMar w:top="1134" w:right="1134" w:bottom="1134" w:left="1701" w:header="578" w:footer="578" w:gutter="0"/>
      <w:cols w:space="720"/>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68F316" w14:textId="77777777" w:rsidR="00551BD1" w:rsidRDefault="00551BD1" w:rsidP="00F351CF">
      <w:r>
        <w:separator/>
      </w:r>
    </w:p>
  </w:endnote>
  <w:endnote w:type="continuationSeparator" w:id="0">
    <w:p w14:paraId="2ABA3D82" w14:textId="77777777" w:rsidR="00551BD1" w:rsidRDefault="00551BD1" w:rsidP="00F3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95E0F" w14:textId="77777777" w:rsidR="00551BD1" w:rsidRDefault="00551BD1" w:rsidP="00F351CF">
      <w:r>
        <w:separator/>
      </w:r>
    </w:p>
  </w:footnote>
  <w:footnote w:type="continuationSeparator" w:id="0">
    <w:p w14:paraId="10F5717E" w14:textId="77777777" w:rsidR="00551BD1" w:rsidRDefault="00551BD1" w:rsidP="00F35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001517"/>
      <w:docPartObj>
        <w:docPartGallery w:val="Page Numbers (Top of Page)"/>
        <w:docPartUnique/>
      </w:docPartObj>
    </w:sdtPr>
    <w:sdtEndPr>
      <w:rPr>
        <w:rFonts w:ascii="Times New Roman" w:hAnsi="Times New Roman" w:cs="Times New Roman"/>
        <w:noProof/>
        <w:sz w:val="26"/>
        <w:szCs w:val="26"/>
      </w:rPr>
    </w:sdtEndPr>
    <w:sdtContent>
      <w:p w14:paraId="02C22791" w14:textId="1F1438AB" w:rsidR="00F351CF" w:rsidRPr="00F351CF" w:rsidRDefault="00F351CF">
        <w:pPr>
          <w:pStyle w:val="Header"/>
          <w:jc w:val="center"/>
          <w:rPr>
            <w:rFonts w:ascii="Times New Roman" w:hAnsi="Times New Roman" w:cs="Times New Roman"/>
            <w:sz w:val="26"/>
            <w:szCs w:val="26"/>
          </w:rPr>
        </w:pPr>
        <w:r w:rsidRPr="00F351CF">
          <w:rPr>
            <w:rFonts w:ascii="Times New Roman" w:hAnsi="Times New Roman" w:cs="Times New Roman"/>
            <w:sz w:val="26"/>
            <w:szCs w:val="26"/>
          </w:rPr>
          <w:fldChar w:fldCharType="begin"/>
        </w:r>
        <w:r w:rsidRPr="00F351CF">
          <w:rPr>
            <w:rFonts w:ascii="Times New Roman" w:hAnsi="Times New Roman" w:cs="Times New Roman"/>
            <w:sz w:val="26"/>
            <w:szCs w:val="26"/>
          </w:rPr>
          <w:instrText xml:space="preserve"> PAGE   \* MERGEFORMAT </w:instrText>
        </w:r>
        <w:r w:rsidRPr="00F351CF">
          <w:rPr>
            <w:rFonts w:ascii="Times New Roman" w:hAnsi="Times New Roman" w:cs="Times New Roman"/>
            <w:sz w:val="26"/>
            <w:szCs w:val="26"/>
          </w:rPr>
          <w:fldChar w:fldCharType="separate"/>
        </w:r>
        <w:r w:rsidR="003742BF">
          <w:rPr>
            <w:rFonts w:ascii="Times New Roman" w:hAnsi="Times New Roman" w:cs="Times New Roman"/>
            <w:noProof/>
            <w:sz w:val="26"/>
            <w:szCs w:val="26"/>
          </w:rPr>
          <w:t>3</w:t>
        </w:r>
        <w:r w:rsidRPr="00F351CF">
          <w:rPr>
            <w:rFonts w:ascii="Times New Roman" w:hAnsi="Times New Roman" w:cs="Times New Roman"/>
            <w:noProof/>
            <w:sz w:val="26"/>
            <w:szCs w:val="26"/>
          </w:rPr>
          <w:fldChar w:fldCharType="end"/>
        </w:r>
      </w:p>
    </w:sdtContent>
  </w:sdt>
  <w:p w14:paraId="6F816839" w14:textId="77777777" w:rsidR="00F351CF" w:rsidRDefault="00F351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84CA8"/>
    <w:multiLevelType w:val="multilevel"/>
    <w:tmpl w:val="40BC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E93B7B"/>
    <w:multiLevelType w:val="multilevel"/>
    <w:tmpl w:val="5D561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917410"/>
    <w:multiLevelType w:val="hybridMultilevel"/>
    <w:tmpl w:val="5908ED4E"/>
    <w:lvl w:ilvl="0" w:tplc="C0BEDF7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3FA55BD5"/>
    <w:multiLevelType w:val="multilevel"/>
    <w:tmpl w:val="6694A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A77586"/>
    <w:multiLevelType w:val="multilevel"/>
    <w:tmpl w:val="F3269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AA380A"/>
    <w:multiLevelType w:val="multilevel"/>
    <w:tmpl w:val="286A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B0247DA"/>
    <w:multiLevelType w:val="multilevel"/>
    <w:tmpl w:val="746CB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1B70EBD"/>
    <w:multiLevelType w:val="multilevel"/>
    <w:tmpl w:val="1340E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A2759F1"/>
    <w:multiLevelType w:val="multilevel"/>
    <w:tmpl w:val="89305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C64B5E"/>
    <w:multiLevelType w:val="multilevel"/>
    <w:tmpl w:val="24788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5D2B74"/>
    <w:multiLevelType w:val="multilevel"/>
    <w:tmpl w:val="6CF69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39870F8"/>
    <w:multiLevelType w:val="multilevel"/>
    <w:tmpl w:val="419A2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2F0006"/>
    <w:multiLevelType w:val="multilevel"/>
    <w:tmpl w:val="3EEEC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FF567D"/>
    <w:multiLevelType w:val="multilevel"/>
    <w:tmpl w:val="99F24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3"/>
  </w:num>
  <w:num w:numId="4">
    <w:abstractNumId w:val="6"/>
  </w:num>
  <w:num w:numId="5">
    <w:abstractNumId w:val="9"/>
  </w:num>
  <w:num w:numId="6">
    <w:abstractNumId w:val="4"/>
  </w:num>
  <w:num w:numId="7">
    <w:abstractNumId w:val="0"/>
  </w:num>
  <w:num w:numId="8">
    <w:abstractNumId w:val="10"/>
  </w:num>
  <w:num w:numId="9">
    <w:abstractNumId w:val="5"/>
  </w:num>
  <w:num w:numId="10">
    <w:abstractNumId w:val="12"/>
  </w:num>
  <w:num w:numId="11">
    <w:abstractNumId w:val="1"/>
  </w:num>
  <w:num w:numId="12">
    <w:abstractNumId w:val="11"/>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drawingGridHorizontalSpacing w:val="130"/>
  <w:drawingGridVerticalSpacing w:val="17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325"/>
    <w:rsid w:val="0000364A"/>
    <w:rsid w:val="00050067"/>
    <w:rsid w:val="000515B5"/>
    <w:rsid w:val="00095CE2"/>
    <w:rsid w:val="000B4ECB"/>
    <w:rsid w:val="000B58BE"/>
    <w:rsid w:val="000B5955"/>
    <w:rsid w:val="000C2325"/>
    <w:rsid w:val="000C713A"/>
    <w:rsid w:val="000F17D8"/>
    <w:rsid w:val="000F4490"/>
    <w:rsid w:val="001F1496"/>
    <w:rsid w:val="002031F0"/>
    <w:rsid w:val="00226DF7"/>
    <w:rsid w:val="0033378B"/>
    <w:rsid w:val="003742BF"/>
    <w:rsid w:val="003A5995"/>
    <w:rsid w:val="003D32AD"/>
    <w:rsid w:val="00424D96"/>
    <w:rsid w:val="004F6735"/>
    <w:rsid w:val="00551BD1"/>
    <w:rsid w:val="005C6DF8"/>
    <w:rsid w:val="005D77DA"/>
    <w:rsid w:val="005F314F"/>
    <w:rsid w:val="0061181F"/>
    <w:rsid w:val="00645499"/>
    <w:rsid w:val="006C481D"/>
    <w:rsid w:val="006E364D"/>
    <w:rsid w:val="006F70DF"/>
    <w:rsid w:val="00711B50"/>
    <w:rsid w:val="00723A6C"/>
    <w:rsid w:val="007640E4"/>
    <w:rsid w:val="00766885"/>
    <w:rsid w:val="00766B0D"/>
    <w:rsid w:val="00775D0E"/>
    <w:rsid w:val="00786382"/>
    <w:rsid w:val="007F5EC0"/>
    <w:rsid w:val="00804424"/>
    <w:rsid w:val="00832132"/>
    <w:rsid w:val="00876C80"/>
    <w:rsid w:val="008911A6"/>
    <w:rsid w:val="008E7937"/>
    <w:rsid w:val="0096009B"/>
    <w:rsid w:val="009736F3"/>
    <w:rsid w:val="00A034AF"/>
    <w:rsid w:val="00A46C64"/>
    <w:rsid w:val="00A72223"/>
    <w:rsid w:val="00AB3D6C"/>
    <w:rsid w:val="00AF18B6"/>
    <w:rsid w:val="00B0706F"/>
    <w:rsid w:val="00B40992"/>
    <w:rsid w:val="00B444A0"/>
    <w:rsid w:val="00B76BAE"/>
    <w:rsid w:val="00BC6A93"/>
    <w:rsid w:val="00C60CD6"/>
    <w:rsid w:val="00C71C84"/>
    <w:rsid w:val="00C73252"/>
    <w:rsid w:val="00D0078D"/>
    <w:rsid w:val="00D06A85"/>
    <w:rsid w:val="00D24399"/>
    <w:rsid w:val="00D26048"/>
    <w:rsid w:val="00EE3DAD"/>
    <w:rsid w:val="00F24524"/>
    <w:rsid w:val="00F351CF"/>
    <w:rsid w:val="00F920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325"/>
    <w:pPr>
      <w:widowControl w:val="0"/>
      <w:spacing w:after="0" w:line="240" w:lineRule="auto"/>
    </w:pPr>
    <w:rPr>
      <w:rFonts w:ascii="Courier New" w:eastAsia="Times New Roman" w:hAnsi="Courier New" w:cs="Courier New"/>
      <w:color w:val="000000"/>
      <w:sz w:val="24"/>
      <w:szCs w:val="24"/>
      <w:lang w:val="vi-VN" w:eastAsia="vi-VN"/>
    </w:rPr>
  </w:style>
  <w:style w:type="paragraph" w:styleId="Heading2">
    <w:name w:val="heading 2"/>
    <w:basedOn w:val="Normal"/>
    <w:next w:val="Normal"/>
    <w:link w:val="Heading2Char"/>
    <w:uiPriority w:val="9"/>
    <w:semiHidden/>
    <w:unhideWhenUsed/>
    <w:qFormat/>
    <w:rsid w:val="00AB3D6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BC6A93"/>
    <w:pPr>
      <w:widowControl/>
      <w:spacing w:before="100" w:beforeAutospacing="1" w:after="100" w:afterAutospacing="1"/>
      <w:outlineLvl w:val="2"/>
    </w:pPr>
    <w:rPr>
      <w:rFonts w:ascii="Times New Roman" w:hAnsi="Times New Roman" w:cs="Times New Roman"/>
      <w:b/>
      <w:bCs/>
      <w:color w:val="auto"/>
      <w:sz w:val="27"/>
      <w:szCs w:val="27"/>
      <w:lang w:val="en-US" w:eastAsia="en-US"/>
    </w:rPr>
  </w:style>
  <w:style w:type="paragraph" w:styleId="Heading4">
    <w:name w:val="heading 4"/>
    <w:basedOn w:val="Normal"/>
    <w:link w:val="Heading4Char"/>
    <w:uiPriority w:val="9"/>
    <w:qFormat/>
    <w:rsid w:val="00BC6A93"/>
    <w:pPr>
      <w:widowControl/>
      <w:spacing w:before="100" w:beforeAutospacing="1" w:after="100" w:afterAutospacing="1"/>
      <w:outlineLvl w:val="3"/>
    </w:pPr>
    <w:rPr>
      <w:rFonts w:ascii="Times New Roman" w:hAnsi="Times New Roman" w:cs="Times New Roman"/>
      <w:b/>
      <w:bCs/>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2325"/>
    <w:pPr>
      <w:spacing w:after="0" w:line="240" w:lineRule="auto"/>
    </w:pPr>
    <w:rPr>
      <w:rFonts w:ascii="Courier New" w:eastAsia="Times New Roman"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1496"/>
    <w:pPr>
      <w:ind w:left="720"/>
      <w:contextualSpacing/>
    </w:pPr>
  </w:style>
  <w:style w:type="paragraph" w:customStyle="1" w:styleId="TableParagraph">
    <w:name w:val="Table Paragraph"/>
    <w:basedOn w:val="Normal"/>
    <w:uiPriority w:val="1"/>
    <w:qFormat/>
    <w:rsid w:val="0033378B"/>
    <w:pPr>
      <w:autoSpaceDE w:val="0"/>
      <w:autoSpaceDN w:val="0"/>
    </w:pPr>
    <w:rPr>
      <w:rFonts w:ascii="Times New Roman" w:hAnsi="Times New Roman" w:cs="Times New Roman"/>
      <w:color w:val="auto"/>
      <w:sz w:val="22"/>
      <w:szCs w:val="22"/>
      <w:lang w:val="vi" w:eastAsia="en-US"/>
    </w:rPr>
  </w:style>
  <w:style w:type="paragraph" w:styleId="Header">
    <w:name w:val="header"/>
    <w:basedOn w:val="Normal"/>
    <w:link w:val="HeaderChar"/>
    <w:uiPriority w:val="99"/>
    <w:unhideWhenUsed/>
    <w:rsid w:val="00F351CF"/>
    <w:pPr>
      <w:tabs>
        <w:tab w:val="center" w:pos="4680"/>
        <w:tab w:val="right" w:pos="9360"/>
      </w:tabs>
    </w:pPr>
  </w:style>
  <w:style w:type="character" w:customStyle="1" w:styleId="HeaderChar">
    <w:name w:val="Header Char"/>
    <w:basedOn w:val="DefaultParagraphFont"/>
    <w:link w:val="Header"/>
    <w:uiPriority w:val="99"/>
    <w:rsid w:val="00F351CF"/>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F351CF"/>
    <w:pPr>
      <w:tabs>
        <w:tab w:val="center" w:pos="4680"/>
        <w:tab w:val="right" w:pos="9360"/>
      </w:tabs>
    </w:pPr>
  </w:style>
  <w:style w:type="character" w:customStyle="1" w:styleId="FooterChar">
    <w:name w:val="Footer Char"/>
    <w:basedOn w:val="DefaultParagraphFont"/>
    <w:link w:val="Footer"/>
    <w:uiPriority w:val="99"/>
    <w:rsid w:val="00F351CF"/>
    <w:rPr>
      <w:rFonts w:ascii="Courier New" w:eastAsia="Times New Roman" w:hAnsi="Courier New" w:cs="Courier New"/>
      <w:color w:val="000000"/>
      <w:sz w:val="24"/>
      <w:szCs w:val="24"/>
      <w:lang w:val="vi-VN" w:eastAsia="vi-VN"/>
    </w:rPr>
  </w:style>
  <w:style w:type="paragraph" w:styleId="NormalWeb">
    <w:name w:val="Normal (Web)"/>
    <w:basedOn w:val="Normal"/>
    <w:uiPriority w:val="99"/>
    <w:semiHidden/>
    <w:unhideWhenUsed/>
    <w:rsid w:val="00BC6A93"/>
    <w:pPr>
      <w:widowControl/>
      <w:spacing w:before="100" w:beforeAutospacing="1" w:after="100" w:afterAutospacing="1"/>
    </w:pPr>
    <w:rPr>
      <w:rFonts w:ascii="Times New Roman" w:hAnsi="Times New Roman" w:cs="Times New Roman"/>
      <w:color w:val="auto"/>
      <w:lang w:val="en-US" w:eastAsia="en-US"/>
    </w:rPr>
  </w:style>
  <w:style w:type="character" w:styleId="Strong">
    <w:name w:val="Strong"/>
    <w:basedOn w:val="DefaultParagraphFont"/>
    <w:uiPriority w:val="22"/>
    <w:qFormat/>
    <w:rsid w:val="00BC6A93"/>
    <w:rPr>
      <w:b/>
      <w:bCs/>
    </w:rPr>
  </w:style>
  <w:style w:type="character" w:customStyle="1" w:styleId="Heading3Char">
    <w:name w:val="Heading 3 Char"/>
    <w:basedOn w:val="DefaultParagraphFont"/>
    <w:link w:val="Heading3"/>
    <w:uiPriority w:val="9"/>
    <w:rsid w:val="00BC6A93"/>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BC6A93"/>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AB3D6C"/>
    <w:rPr>
      <w:rFonts w:asciiTheme="majorHAnsi" w:eastAsiaTheme="majorEastAsia" w:hAnsiTheme="majorHAnsi" w:cstheme="majorBidi"/>
      <w:color w:val="2E74B5" w:themeColor="accent1" w:themeShade="BF"/>
      <w:sz w:val="26"/>
      <w:szCs w:val="2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325"/>
    <w:pPr>
      <w:widowControl w:val="0"/>
      <w:spacing w:after="0" w:line="240" w:lineRule="auto"/>
    </w:pPr>
    <w:rPr>
      <w:rFonts w:ascii="Courier New" w:eastAsia="Times New Roman" w:hAnsi="Courier New" w:cs="Courier New"/>
      <w:color w:val="000000"/>
      <w:sz w:val="24"/>
      <w:szCs w:val="24"/>
      <w:lang w:val="vi-VN" w:eastAsia="vi-VN"/>
    </w:rPr>
  </w:style>
  <w:style w:type="paragraph" w:styleId="Heading2">
    <w:name w:val="heading 2"/>
    <w:basedOn w:val="Normal"/>
    <w:next w:val="Normal"/>
    <w:link w:val="Heading2Char"/>
    <w:uiPriority w:val="9"/>
    <w:semiHidden/>
    <w:unhideWhenUsed/>
    <w:qFormat/>
    <w:rsid w:val="00AB3D6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BC6A93"/>
    <w:pPr>
      <w:widowControl/>
      <w:spacing w:before="100" w:beforeAutospacing="1" w:after="100" w:afterAutospacing="1"/>
      <w:outlineLvl w:val="2"/>
    </w:pPr>
    <w:rPr>
      <w:rFonts w:ascii="Times New Roman" w:hAnsi="Times New Roman" w:cs="Times New Roman"/>
      <w:b/>
      <w:bCs/>
      <w:color w:val="auto"/>
      <w:sz w:val="27"/>
      <w:szCs w:val="27"/>
      <w:lang w:val="en-US" w:eastAsia="en-US"/>
    </w:rPr>
  </w:style>
  <w:style w:type="paragraph" w:styleId="Heading4">
    <w:name w:val="heading 4"/>
    <w:basedOn w:val="Normal"/>
    <w:link w:val="Heading4Char"/>
    <w:uiPriority w:val="9"/>
    <w:qFormat/>
    <w:rsid w:val="00BC6A93"/>
    <w:pPr>
      <w:widowControl/>
      <w:spacing w:before="100" w:beforeAutospacing="1" w:after="100" w:afterAutospacing="1"/>
      <w:outlineLvl w:val="3"/>
    </w:pPr>
    <w:rPr>
      <w:rFonts w:ascii="Times New Roman" w:hAnsi="Times New Roman" w:cs="Times New Roman"/>
      <w:b/>
      <w:bCs/>
      <w:color w:val="auto"/>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2325"/>
    <w:pPr>
      <w:spacing w:after="0" w:line="240" w:lineRule="auto"/>
    </w:pPr>
    <w:rPr>
      <w:rFonts w:ascii="Courier New" w:eastAsia="Times New Roman"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1496"/>
    <w:pPr>
      <w:ind w:left="720"/>
      <w:contextualSpacing/>
    </w:pPr>
  </w:style>
  <w:style w:type="paragraph" w:customStyle="1" w:styleId="TableParagraph">
    <w:name w:val="Table Paragraph"/>
    <w:basedOn w:val="Normal"/>
    <w:uiPriority w:val="1"/>
    <w:qFormat/>
    <w:rsid w:val="0033378B"/>
    <w:pPr>
      <w:autoSpaceDE w:val="0"/>
      <w:autoSpaceDN w:val="0"/>
    </w:pPr>
    <w:rPr>
      <w:rFonts w:ascii="Times New Roman" w:hAnsi="Times New Roman" w:cs="Times New Roman"/>
      <w:color w:val="auto"/>
      <w:sz w:val="22"/>
      <w:szCs w:val="22"/>
      <w:lang w:val="vi" w:eastAsia="en-US"/>
    </w:rPr>
  </w:style>
  <w:style w:type="paragraph" w:styleId="Header">
    <w:name w:val="header"/>
    <w:basedOn w:val="Normal"/>
    <w:link w:val="HeaderChar"/>
    <w:uiPriority w:val="99"/>
    <w:unhideWhenUsed/>
    <w:rsid w:val="00F351CF"/>
    <w:pPr>
      <w:tabs>
        <w:tab w:val="center" w:pos="4680"/>
        <w:tab w:val="right" w:pos="9360"/>
      </w:tabs>
    </w:pPr>
  </w:style>
  <w:style w:type="character" w:customStyle="1" w:styleId="HeaderChar">
    <w:name w:val="Header Char"/>
    <w:basedOn w:val="DefaultParagraphFont"/>
    <w:link w:val="Header"/>
    <w:uiPriority w:val="99"/>
    <w:rsid w:val="00F351CF"/>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F351CF"/>
    <w:pPr>
      <w:tabs>
        <w:tab w:val="center" w:pos="4680"/>
        <w:tab w:val="right" w:pos="9360"/>
      </w:tabs>
    </w:pPr>
  </w:style>
  <w:style w:type="character" w:customStyle="1" w:styleId="FooterChar">
    <w:name w:val="Footer Char"/>
    <w:basedOn w:val="DefaultParagraphFont"/>
    <w:link w:val="Footer"/>
    <w:uiPriority w:val="99"/>
    <w:rsid w:val="00F351CF"/>
    <w:rPr>
      <w:rFonts w:ascii="Courier New" w:eastAsia="Times New Roman" w:hAnsi="Courier New" w:cs="Courier New"/>
      <w:color w:val="000000"/>
      <w:sz w:val="24"/>
      <w:szCs w:val="24"/>
      <w:lang w:val="vi-VN" w:eastAsia="vi-VN"/>
    </w:rPr>
  </w:style>
  <w:style w:type="paragraph" w:styleId="NormalWeb">
    <w:name w:val="Normal (Web)"/>
    <w:basedOn w:val="Normal"/>
    <w:uiPriority w:val="99"/>
    <w:semiHidden/>
    <w:unhideWhenUsed/>
    <w:rsid w:val="00BC6A93"/>
    <w:pPr>
      <w:widowControl/>
      <w:spacing w:before="100" w:beforeAutospacing="1" w:after="100" w:afterAutospacing="1"/>
    </w:pPr>
    <w:rPr>
      <w:rFonts w:ascii="Times New Roman" w:hAnsi="Times New Roman" w:cs="Times New Roman"/>
      <w:color w:val="auto"/>
      <w:lang w:val="en-US" w:eastAsia="en-US"/>
    </w:rPr>
  </w:style>
  <w:style w:type="character" w:styleId="Strong">
    <w:name w:val="Strong"/>
    <w:basedOn w:val="DefaultParagraphFont"/>
    <w:uiPriority w:val="22"/>
    <w:qFormat/>
    <w:rsid w:val="00BC6A93"/>
    <w:rPr>
      <w:b/>
      <w:bCs/>
    </w:rPr>
  </w:style>
  <w:style w:type="character" w:customStyle="1" w:styleId="Heading3Char">
    <w:name w:val="Heading 3 Char"/>
    <w:basedOn w:val="DefaultParagraphFont"/>
    <w:link w:val="Heading3"/>
    <w:uiPriority w:val="9"/>
    <w:rsid w:val="00BC6A93"/>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BC6A93"/>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uiPriority w:val="9"/>
    <w:semiHidden/>
    <w:rsid w:val="00AB3D6C"/>
    <w:rPr>
      <w:rFonts w:asciiTheme="majorHAnsi" w:eastAsiaTheme="majorEastAsia" w:hAnsiTheme="majorHAnsi" w:cstheme="majorBidi"/>
      <w:color w:val="2E74B5" w:themeColor="accent1" w:themeShade="BF"/>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12212">
      <w:bodyDiv w:val="1"/>
      <w:marLeft w:val="0"/>
      <w:marRight w:val="0"/>
      <w:marTop w:val="0"/>
      <w:marBottom w:val="0"/>
      <w:divBdr>
        <w:top w:val="none" w:sz="0" w:space="0" w:color="auto"/>
        <w:left w:val="none" w:sz="0" w:space="0" w:color="auto"/>
        <w:bottom w:val="none" w:sz="0" w:space="0" w:color="auto"/>
        <w:right w:val="none" w:sz="0" w:space="0" w:color="auto"/>
      </w:divBdr>
    </w:div>
    <w:div w:id="364718149">
      <w:bodyDiv w:val="1"/>
      <w:marLeft w:val="0"/>
      <w:marRight w:val="0"/>
      <w:marTop w:val="0"/>
      <w:marBottom w:val="0"/>
      <w:divBdr>
        <w:top w:val="none" w:sz="0" w:space="0" w:color="auto"/>
        <w:left w:val="none" w:sz="0" w:space="0" w:color="auto"/>
        <w:bottom w:val="none" w:sz="0" w:space="0" w:color="auto"/>
        <w:right w:val="none" w:sz="0" w:space="0" w:color="auto"/>
      </w:divBdr>
    </w:div>
    <w:div w:id="365838502">
      <w:bodyDiv w:val="1"/>
      <w:marLeft w:val="0"/>
      <w:marRight w:val="0"/>
      <w:marTop w:val="0"/>
      <w:marBottom w:val="0"/>
      <w:divBdr>
        <w:top w:val="none" w:sz="0" w:space="0" w:color="auto"/>
        <w:left w:val="none" w:sz="0" w:space="0" w:color="auto"/>
        <w:bottom w:val="none" w:sz="0" w:space="0" w:color="auto"/>
        <w:right w:val="none" w:sz="0" w:space="0" w:color="auto"/>
      </w:divBdr>
    </w:div>
    <w:div w:id="456996233">
      <w:bodyDiv w:val="1"/>
      <w:marLeft w:val="0"/>
      <w:marRight w:val="0"/>
      <w:marTop w:val="0"/>
      <w:marBottom w:val="0"/>
      <w:divBdr>
        <w:top w:val="none" w:sz="0" w:space="0" w:color="auto"/>
        <w:left w:val="none" w:sz="0" w:space="0" w:color="auto"/>
        <w:bottom w:val="none" w:sz="0" w:space="0" w:color="auto"/>
        <w:right w:val="none" w:sz="0" w:space="0" w:color="auto"/>
      </w:divBdr>
    </w:div>
    <w:div w:id="542131987">
      <w:bodyDiv w:val="1"/>
      <w:marLeft w:val="0"/>
      <w:marRight w:val="0"/>
      <w:marTop w:val="0"/>
      <w:marBottom w:val="0"/>
      <w:divBdr>
        <w:top w:val="none" w:sz="0" w:space="0" w:color="auto"/>
        <w:left w:val="none" w:sz="0" w:space="0" w:color="auto"/>
        <w:bottom w:val="none" w:sz="0" w:space="0" w:color="auto"/>
        <w:right w:val="none" w:sz="0" w:space="0" w:color="auto"/>
      </w:divBdr>
    </w:div>
    <w:div w:id="593317411">
      <w:bodyDiv w:val="1"/>
      <w:marLeft w:val="0"/>
      <w:marRight w:val="0"/>
      <w:marTop w:val="0"/>
      <w:marBottom w:val="0"/>
      <w:divBdr>
        <w:top w:val="none" w:sz="0" w:space="0" w:color="auto"/>
        <w:left w:val="none" w:sz="0" w:space="0" w:color="auto"/>
        <w:bottom w:val="none" w:sz="0" w:space="0" w:color="auto"/>
        <w:right w:val="none" w:sz="0" w:space="0" w:color="auto"/>
      </w:divBdr>
    </w:div>
    <w:div w:id="719086493">
      <w:bodyDiv w:val="1"/>
      <w:marLeft w:val="0"/>
      <w:marRight w:val="0"/>
      <w:marTop w:val="0"/>
      <w:marBottom w:val="0"/>
      <w:divBdr>
        <w:top w:val="none" w:sz="0" w:space="0" w:color="auto"/>
        <w:left w:val="none" w:sz="0" w:space="0" w:color="auto"/>
        <w:bottom w:val="none" w:sz="0" w:space="0" w:color="auto"/>
        <w:right w:val="none" w:sz="0" w:space="0" w:color="auto"/>
      </w:divBdr>
    </w:div>
    <w:div w:id="1143082859">
      <w:bodyDiv w:val="1"/>
      <w:marLeft w:val="0"/>
      <w:marRight w:val="0"/>
      <w:marTop w:val="0"/>
      <w:marBottom w:val="0"/>
      <w:divBdr>
        <w:top w:val="none" w:sz="0" w:space="0" w:color="auto"/>
        <w:left w:val="none" w:sz="0" w:space="0" w:color="auto"/>
        <w:bottom w:val="none" w:sz="0" w:space="0" w:color="auto"/>
        <w:right w:val="none" w:sz="0" w:space="0" w:color="auto"/>
      </w:divBdr>
    </w:div>
    <w:div w:id="1196045366">
      <w:bodyDiv w:val="1"/>
      <w:marLeft w:val="0"/>
      <w:marRight w:val="0"/>
      <w:marTop w:val="0"/>
      <w:marBottom w:val="0"/>
      <w:divBdr>
        <w:top w:val="none" w:sz="0" w:space="0" w:color="auto"/>
        <w:left w:val="none" w:sz="0" w:space="0" w:color="auto"/>
        <w:bottom w:val="none" w:sz="0" w:space="0" w:color="auto"/>
        <w:right w:val="none" w:sz="0" w:space="0" w:color="auto"/>
      </w:divBdr>
    </w:div>
    <w:div w:id="1475875209">
      <w:bodyDiv w:val="1"/>
      <w:marLeft w:val="0"/>
      <w:marRight w:val="0"/>
      <w:marTop w:val="0"/>
      <w:marBottom w:val="0"/>
      <w:divBdr>
        <w:top w:val="none" w:sz="0" w:space="0" w:color="auto"/>
        <w:left w:val="none" w:sz="0" w:space="0" w:color="auto"/>
        <w:bottom w:val="none" w:sz="0" w:space="0" w:color="auto"/>
        <w:right w:val="none" w:sz="0" w:space="0" w:color="auto"/>
      </w:divBdr>
    </w:div>
    <w:div w:id="1599674740">
      <w:bodyDiv w:val="1"/>
      <w:marLeft w:val="0"/>
      <w:marRight w:val="0"/>
      <w:marTop w:val="0"/>
      <w:marBottom w:val="0"/>
      <w:divBdr>
        <w:top w:val="none" w:sz="0" w:space="0" w:color="auto"/>
        <w:left w:val="none" w:sz="0" w:space="0" w:color="auto"/>
        <w:bottom w:val="none" w:sz="0" w:space="0" w:color="auto"/>
        <w:right w:val="none" w:sz="0" w:space="0" w:color="auto"/>
      </w:divBdr>
    </w:div>
    <w:div w:id="1756245636">
      <w:bodyDiv w:val="1"/>
      <w:marLeft w:val="0"/>
      <w:marRight w:val="0"/>
      <w:marTop w:val="0"/>
      <w:marBottom w:val="0"/>
      <w:divBdr>
        <w:top w:val="none" w:sz="0" w:space="0" w:color="auto"/>
        <w:left w:val="none" w:sz="0" w:space="0" w:color="auto"/>
        <w:bottom w:val="none" w:sz="0" w:space="0" w:color="auto"/>
        <w:right w:val="none" w:sz="0" w:space="0" w:color="auto"/>
      </w:divBdr>
    </w:div>
    <w:div w:id="1831821580">
      <w:bodyDiv w:val="1"/>
      <w:marLeft w:val="0"/>
      <w:marRight w:val="0"/>
      <w:marTop w:val="0"/>
      <w:marBottom w:val="0"/>
      <w:divBdr>
        <w:top w:val="none" w:sz="0" w:space="0" w:color="auto"/>
        <w:left w:val="none" w:sz="0" w:space="0" w:color="auto"/>
        <w:bottom w:val="none" w:sz="0" w:space="0" w:color="auto"/>
        <w:right w:val="none" w:sz="0" w:space="0" w:color="auto"/>
      </w:divBdr>
    </w:div>
    <w:div w:id="1874030389">
      <w:bodyDiv w:val="1"/>
      <w:marLeft w:val="0"/>
      <w:marRight w:val="0"/>
      <w:marTop w:val="0"/>
      <w:marBottom w:val="0"/>
      <w:divBdr>
        <w:top w:val="none" w:sz="0" w:space="0" w:color="auto"/>
        <w:left w:val="none" w:sz="0" w:space="0" w:color="auto"/>
        <w:bottom w:val="none" w:sz="0" w:space="0" w:color="auto"/>
        <w:right w:val="none" w:sz="0" w:space="0" w:color="auto"/>
      </w:divBdr>
    </w:div>
    <w:div w:id="1989625380">
      <w:bodyDiv w:val="1"/>
      <w:marLeft w:val="0"/>
      <w:marRight w:val="0"/>
      <w:marTop w:val="0"/>
      <w:marBottom w:val="0"/>
      <w:divBdr>
        <w:top w:val="none" w:sz="0" w:space="0" w:color="auto"/>
        <w:left w:val="none" w:sz="0" w:space="0" w:color="auto"/>
        <w:bottom w:val="none" w:sz="0" w:space="0" w:color="auto"/>
        <w:right w:val="none" w:sz="0" w:space="0" w:color="auto"/>
      </w:divBdr>
    </w:div>
    <w:div w:id="2012483405">
      <w:bodyDiv w:val="1"/>
      <w:marLeft w:val="0"/>
      <w:marRight w:val="0"/>
      <w:marTop w:val="0"/>
      <w:marBottom w:val="0"/>
      <w:divBdr>
        <w:top w:val="none" w:sz="0" w:space="0" w:color="auto"/>
        <w:left w:val="none" w:sz="0" w:space="0" w:color="auto"/>
        <w:bottom w:val="none" w:sz="0" w:space="0" w:color="auto"/>
        <w:right w:val="none" w:sz="0" w:space="0" w:color="auto"/>
      </w:divBdr>
    </w:div>
    <w:div w:id="209042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8</Pages>
  <Words>2727</Words>
  <Characters>15550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ismail - [2010]</cp:lastModifiedBy>
  <cp:revision>52</cp:revision>
  <dcterms:created xsi:type="dcterms:W3CDTF">2025-04-18T03:26:00Z</dcterms:created>
  <dcterms:modified xsi:type="dcterms:W3CDTF">2026-03-11T01:17:00Z</dcterms:modified>
</cp:coreProperties>
</file>